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8A7F5" w14:textId="77777777" w:rsidR="00911CD0" w:rsidRPr="007C2E2A" w:rsidRDefault="00911CD0" w:rsidP="00911CD0">
      <w:pPr>
        <w:jc w:val="both"/>
        <w:rPr>
          <w:rFonts w:ascii="Garamond" w:hAnsi="Garamond"/>
          <w:b/>
          <w:bCs/>
        </w:rPr>
      </w:pPr>
      <w:r w:rsidRPr="007C2E2A">
        <w:rPr>
          <w:rFonts w:ascii="Garamond" w:hAnsi="Garamond"/>
          <w:b/>
          <w:bCs/>
        </w:rPr>
        <w:t>PROGETTO DI SERVIZIO CIVILE REGIONALE</w:t>
      </w:r>
    </w:p>
    <w:p w14:paraId="4DBAEEC6" w14:textId="673FB5A1" w:rsidR="003F6CF9" w:rsidRPr="00B217AF" w:rsidRDefault="003F6CF9" w:rsidP="003F6CF9">
      <w:pPr>
        <w:rPr>
          <w:rFonts w:ascii="Garamond" w:hAnsi="Garamond"/>
          <w:b/>
          <w:bCs/>
          <w:i/>
          <w:iCs/>
        </w:rPr>
      </w:pPr>
      <w:r w:rsidRPr="00911CD0">
        <w:rPr>
          <w:rFonts w:ascii="Garamond" w:hAnsi="Garamond"/>
          <w:b/>
          <w:bCs/>
        </w:rPr>
        <w:t>Titolo</w:t>
      </w:r>
      <w:r w:rsidR="00911CD0">
        <w:rPr>
          <w:rFonts w:ascii="Garamond" w:hAnsi="Garamond"/>
        </w:rPr>
        <w:t>: “</w:t>
      </w:r>
      <w:r w:rsidRPr="00911CD0">
        <w:rPr>
          <w:rFonts w:ascii="Garamond" w:hAnsi="Garamond"/>
          <w:b/>
          <w:bCs/>
          <w:i/>
          <w:iCs/>
        </w:rPr>
        <w:t xml:space="preserve">Salute </w:t>
      </w:r>
      <w:r w:rsidR="009D43D1">
        <w:rPr>
          <w:rFonts w:ascii="Garamond" w:hAnsi="Garamond"/>
          <w:b/>
          <w:bCs/>
          <w:i/>
          <w:iCs/>
        </w:rPr>
        <w:t>e</w:t>
      </w:r>
      <w:r w:rsidRPr="00911CD0">
        <w:rPr>
          <w:rFonts w:ascii="Garamond" w:hAnsi="Garamond"/>
          <w:b/>
          <w:bCs/>
          <w:i/>
          <w:iCs/>
        </w:rPr>
        <w:t xml:space="preserve"> Comunità – promuovere screening e stili di vita</w:t>
      </w:r>
      <w:r w:rsidR="00911CD0">
        <w:rPr>
          <w:rFonts w:ascii="Garamond" w:hAnsi="Garamond"/>
          <w:b/>
          <w:bCs/>
        </w:rPr>
        <w:t>”</w:t>
      </w:r>
    </w:p>
    <w:p w14:paraId="291FBBB4" w14:textId="77777777" w:rsidR="00911CD0" w:rsidRPr="007C2E2A" w:rsidRDefault="00911CD0" w:rsidP="00911CD0">
      <w:pPr>
        <w:jc w:val="both"/>
        <w:rPr>
          <w:rFonts w:ascii="Garamond" w:hAnsi="Garamond"/>
        </w:rPr>
      </w:pPr>
      <w:r w:rsidRPr="007C2E2A">
        <w:rPr>
          <w:rFonts w:ascii="Garamond" w:hAnsi="Garamond"/>
          <w:b/>
          <w:bCs/>
        </w:rPr>
        <w:t>Categoria Ente:</w:t>
      </w:r>
      <w:r w:rsidRPr="007C2E2A">
        <w:rPr>
          <w:rFonts w:ascii="Garamond" w:hAnsi="Garamond"/>
        </w:rPr>
        <w:t xml:space="preserve"> Terza categoria (max 20 giovani) — progetto con </w:t>
      </w:r>
      <w:r w:rsidRPr="007C2E2A">
        <w:rPr>
          <w:rFonts w:ascii="Garamond" w:hAnsi="Garamond"/>
          <w:b/>
          <w:bCs/>
        </w:rPr>
        <w:t>3 volontari richiesti</w:t>
      </w:r>
    </w:p>
    <w:p w14:paraId="1766F135" w14:textId="242C3F67" w:rsidR="003F6CF9" w:rsidRPr="00911CD0" w:rsidRDefault="003F6CF9" w:rsidP="003F6CF9">
      <w:pPr>
        <w:rPr>
          <w:rFonts w:ascii="Garamond" w:hAnsi="Garamond"/>
        </w:rPr>
      </w:pPr>
      <w:r w:rsidRPr="00911CD0">
        <w:rPr>
          <w:rFonts w:ascii="Garamond" w:hAnsi="Garamond"/>
          <w:b/>
          <w:bCs/>
        </w:rPr>
        <w:t>Settore di impiego</w:t>
      </w:r>
      <w:r w:rsidR="00911CD0">
        <w:rPr>
          <w:rFonts w:ascii="Garamond" w:hAnsi="Garamond"/>
          <w:b/>
          <w:bCs/>
        </w:rPr>
        <w:t xml:space="preserve">: </w:t>
      </w:r>
      <w:r w:rsidRPr="00911CD0">
        <w:rPr>
          <w:rFonts w:ascii="Garamond" w:hAnsi="Garamond"/>
        </w:rPr>
        <w:t>Tutela della salute / Prevenzione oncologica / Educazione alla salute</w:t>
      </w:r>
    </w:p>
    <w:p w14:paraId="63403879" w14:textId="242B4AC8" w:rsidR="003F6CF9" w:rsidRPr="00911CD0" w:rsidRDefault="003F6CF9" w:rsidP="003F6CF9">
      <w:pPr>
        <w:rPr>
          <w:rFonts w:ascii="Garamond" w:hAnsi="Garamond"/>
        </w:rPr>
      </w:pPr>
      <w:r w:rsidRPr="00911CD0">
        <w:rPr>
          <w:rFonts w:ascii="Garamond" w:hAnsi="Garamond"/>
          <w:b/>
          <w:bCs/>
        </w:rPr>
        <w:t>Durata</w:t>
      </w:r>
      <w:r w:rsidR="00911CD0">
        <w:rPr>
          <w:rFonts w:ascii="Garamond" w:hAnsi="Garamond"/>
          <w:b/>
          <w:bCs/>
        </w:rPr>
        <w:t xml:space="preserve">: </w:t>
      </w:r>
      <w:r w:rsidR="00911CD0" w:rsidRPr="00911CD0">
        <w:rPr>
          <w:rFonts w:ascii="Garamond" w:hAnsi="Garamond"/>
        </w:rPr>
        <w:t>1</w:t>
      </w:r>
      <w:r w:rsidRPr="00911CD0">
        <w:rPr>
          <w:rFonts w:ascii="Garamond" w:hAnsi="Garamond"/>
        </w:rPr>
        <w:t>2 mesi</w:t>
      </w:r>
    </w:p>
    <w:p w14:paraId="2E38E1DC" w14:textId="2B51C9FA" w:rsidR="003F6CF9" w:rsidRPr="00911CD0" w:rsidRDefault="003F6CF9" w:rsidP="003F6CF9">
      <w:pPr>
        <w:rPr>
          <w:rFonts w:ascii="Garamond" w:hAnsi="Garamond"/>
        </w:rPr>
      </w:pPr>
      <w:r w:rsidRPr="00911CD0">
        <w:rPr>
          <w:rFonts w:ascii="Garamond" w:hAnsi="Garamond"/>
          <w:b/>
          <w:bCs/>
        </w:rPr>
        <w:t>Impegno settimanale</w:t>
      </w:r>
      <w:r w:rsidR="00911CD0">
        <w:rPr>
          <w:rFonts w:ascii="Garamond" w:hAnsi="Garamond"/>
        </w:rPr>
        <w:t xml:space="preserve">: </w:t>
      </w:r>
      <w:r w:rsidRPr="00911CD0">
        <w:rPr>
          <w:rFonts w:ascii="Garamond" w:hAnsi="Garamond"/>
        </w:rPr>
        <w:t xml:space="preserve">25 ore </w:t>
      </w:r>
      <w:r w:rsidR="00911CD0">
        <w:rPr>
          <w:rFonts w:ascii="Garamond" w:hAnsi="Garamond"/>
        </w:rPr>
        <w:t>su</w:t>
      </w:r>
      <w:r w:rsidRPr="00911CD0">
        <w:rPr>
          <w:rFonts w:ascii="Garamond" w:hAnsi="Garamond"/>
        </w:rPr>
        <w:t xml:space="preserve"> 5 giorni (</w:t>
      </w:r>
      <w:proofErr w:type="spellStart"/>
      <w:r w:rsidRPr="00911CD0">
        <w:rPr>
          <w:rFonts w:ascii="Garamond" w:hAnsi="Garamond"/>
        </w:rPr>
        <w:t>lun</w:t>
      </w:r>
      <w:proofErr w:type="spellEnd"/>
      <w:r w:rsidRPr="00911CD0">
        <w:rPr>
          <w:rFonts w:ascii="Garamond" w:hAnsi="Garamond"/>
        </w:rPr>
        <w:t>–</w:t>
      </w:r>
      <w:proofErr w:type="spellStart"/>
      <w:r w:rsidRPr="00911CD0">
        <w:rPr>
          <w:rFonts w:ascii="Garamond" w:hAnsi="Garamond"/>
        </w:rPr>
        <w:t>ven</w:t>
      </w:r>
      <w:proofErr w:type="spellEnd"/>
      <w:r w:rsidRPr="00911CD0">
        <w:rPr>
          <w:rFonts w:ascii="Garamond" w:hAnsi="Garamond"/>
        </w:rPr>
        <w:t>)</w:t>
      </w:r>
    </w:p>
    <w:p w14:paraId="6D2ADC93" w14:textId="1ACEC91A" w:rsidR="003F6CF9" w:rsidRPr="00911CD0" w:rsidRDefault="00911CD0" w:rsidP="00911CD0">
      <w:pPr>
        <w:jc w:val="both"/>
        <w:rPr>
          <w:rFonts w:ascii="Garamond" w:hAnsi="Garamond"/>
          <w:b/>
          <w:bCs/>
        </w:rPr>
      </w:pPr>
      <w:r>
        <w:rPr>
          <w:rFonts w:ascii="Garamond" w:hAnsi="Garamond"/>
          <w:b/>
          <w:bCs/>
        </w:rPr>
        <w:t>Dati identificativi del progetto</w:t>
      </w:r>
    </w:p>
    <w:p w14:paraId="205CD8B5" w14:textId="4E4C4FFA" w:rsidR="003F6CF9" w:rsidRPr="00911CD0" w:rsidRDefault="003F6CF9" w:rsidP="003F6CF9">
      <w:pPr>
        <w:rPr>
          <w:rFonts w:ascii="Garamond" w:hAnsi="Garamond"/>
          <w:b/>
          <w:bCs/>
        </w:rPr>
      </w:pPr>
      <w:r w:rsidRPr="00911CD0">
        <w:rPr>
          <w:rFonts w:ascii="Garamond" w:hAnsi="Garamond"/>
          <w:b/>
          <w:bCs/>
        </w:rPr>
        <w:t xml:space="preserve">Contesto territoriale e settoriale </w:t>
      </w:r>
    </w:p>
    <w:p w14:paraId="284FAB56" w14:textId="2505320D" w:rsidR="00D541AA" w:rsidRPr="00D541AA" w:rsidRDefault="00D541AA" w:rsidP="00D541AA">
      <w:pPr>
        <w:jc w:val="both"/>
        <w:rPr>
          <w:rFonts w:ascii="Garamond" w:hAnsi="Garamond"/>
        </w:rPr>
      </w:pPr>
      <w:r w:rsidRPr="00D541AA">
        <w:rPr>
          <w:rFonts w:ascii="Garamond" w:hAnsi="Garamond"/>
        </w:rPr>
        <w:t xml:space="preserve">Il progetto si realizza nel territorio dell’area metropolitana di </w:t>
      </w:r>
      <w:r>
        <w:rPr>
          <w:rFonts w:ascii="Garamond" w:hAnsi="Garamond"/>
        </w:rPr>
        <w:t>Firenze</w:t>
      </w:r>
      <w:r w:rsidR="00F16A4F">
        <w:rPr>
          <w:rFonts w:ascii="Garamond" w:hAnsi="Garamond"/>
        </w:rPr>
        <w:t xml:space="preserve"> e </w:t>
      </w:r>
      <w:proofErr w:type="gramStart"/>
      <w:r w:rsidR="00F16A4F">
        <w:rPr>
          <w:rFonts w:ascii="Garamond" w:hAnsi="Garamond"/>
        </w:rPr>
        <w:t>del</w:t>
      </w:r>
      <w:proofErr w:type="gramEnd"/>
      <w:r>
        <w:rPr>
          <w:rFonts w:ascii="Garamond" w:hAnsi="Garamond"/>
        </w:rPr>
        <w:t xml:space="preserve"> Mugello,</w:t>
      </w:r>
      <w:r w:rsidRPr="00D541AA">
        <w:rPr>
          <w:rFonts w:ascii="Garamond" w:hAnsi="Garamond"/>
        </w:rPr>
        <w:t xml:space="preserve"> contesto urbano complesso e densamente popolato, caratterizzato da una marcata eterogeneità sociale e demografica. L’area presenta una significativa presenza di popolazione anziana, cittadini stranieri, studenti, lavoratori con rapporti precari e nuclei familiari in condizioni di fragilità sociale ed economica.</w:t>
      </w:r>
    </w:p>
    <w:p w14:paraId="136CBD83" w14:textId="77777777" w:rsidR="00D541AA" w:rsidRPr="00D541AA" w:rsidRDefault="00D541AA" w:rsidP="00D541AA">
      <w:pPr>
        <w:jc w:val="both"/>
        <w:rPr>
          <w:rFonts w:ascii="Garamond" w:hAnsi="Garamond"/>
        </w:rPr>
      </w:pPr>
      <w:r w:rsidRPr="00D541AA">
        <w:rPr>
          <w:rFonts w:ascii="Garamond" w:hAnsi="Garamond"/>
        </w:rPr>
        <w:t>Nonostante l’elevata qualità dell’offerta sanitaria garantita dal Servizio Sanitario Regionale, nel territorio si riscontrano criticità in relazione alla prevenzione oncologica e alla diffusione di corretti stili di vita. In particolare, l’adesione ai programmi di screening oncologici gratuiti (mammografico, cervicale e colon-rettale) non risulta uniforme tra le diverse fasce della popolazione, con valori inferiori alla media regionale in specifici contesti territoriali e sociali. Inoltre, una parte significativa della popolazione manifesta una limitata consapevolezza dell’importanza della prevenzione primaria e secondaria.</w:t>
      </w:r>
    </w:p>
    <w:p w14:paraId="19B6532E" w14:textId="77777777" w:rsidR="00D541AA" w:rsidRDefault="00D541AA" w:rsidP="00D541AA">
      <w:pPr>
        <w:jc w:val="both"/>
        <w:rPr>
          <w:rFonts w:ascii="Garamond" w:hAnsi="Garamond"/>
        </w:rPr>
      </w:pPr>
      <w:r w:rsidRPr="00D541AA">
        <w:rPr>
          <w:rFonts w:ascii="Garamond" w:hAnsi="Garamond"/>
        </w:rPr>
        <w:t>Le principali criticità del contesto sono riconducibili a:</w:t>
      </w:r>
    </w:p>
    <w:p w14:paraId="43A23FE0" w14:textId="77777777" w:rsidR="00D541AA" w:rsidRDefault="00D541AA" w:rsidP="00D541AA">
      <w:pPr>
        <w:jc w:val="both"/>
        <w:rPr>
          <w:rFonts w:ascii="Garamond" w:hAnsi="Garamond"/>
        </w:rPr>
      </w:pPr>
      <w:r w:rsidRPr="00D541AA">
        <w:rPr>
          <w:rFonts w:ascii="Garamond" w:hAnsi="Garamond"/>
        </w:rPr>
        <w:t>– insufficiente informazione sui programmi di screening e sulle modalità di accesso;</w:t>
      </w:r>
    </w:p>
    <w:p w14:paraId="41D19021" w14:textId="77777777" w:rsidR="00D541AA" w:rsidRDefault="00D541AA" w:rsidP="00D541AA">
      <w:pPr>
        <w:jc w:val="both"/>
        <w:rPr>
          <w:rFonts w:ascii="Garamond" w:hAnsi="Garamond"/>
        </w:rPr>
      </w:pPr>
      <w:r w:rsidRPr="00D541AA">
        <w:rPr>
          <w:rFonts w:ascii="Garamond" w:hAnsi="Garamond"/>
        </w:rPr>
        <w:t>– difficoltà di accesso ai servizi di prevenzione da parte di anziani soli, cittadini stranieri e persone con basso livello di alfabetizzazione sanitaria;</w:t>
      </w:r>
    </w:p>
    <w:p w14:paraId="4DAF1811" w14:textId="1F930FEA" w:rsidR="00D541AA" w:rsidRPr="00D541AA" w:rsidRDefault="00D541AA" w:rsidP="00D541AA">
      <w:pPr>
        <w:jc w:val="both"/>
        <w:rPr>
          <w:rFonts w:ascii="Garamond" w:hAnsi="Garamond"/>
        </w:rPr>
      </w:pPr>
      <w:r w:rsidRPr="00D541AA">
        <w:rPr>
          <w:rFonts w:ascii="Garamond" w:hAnsi="Garamond"/>
        </w:rPr>
        <w:t xml:space="preserve">– ridotta partecipazione </w:t>
      </w:r>
      <w:proofErr w:type="gramStart"/>
      <w:r w:rsidRPr="00D541AA">
        <w:rPr>
          <w:rFonts w:ascii="Garamond" w:hAnsi="Garamond"/>
        </w:rPr>
        <w:t>ad</w:t>
      </w:r>
      <w:proofErr w:type="gramEnd"/>
      <w:r w:rsidRPr="00D541AA">
        <w:rPr>
          <w:rFonts w:ascii="Garamond" w:hAnsi="Garamond"/>
        </w:rPr>
        <w:t xml:space="preserve"> iniziative di promozione della salute.</w:t>
      </w:r>
    </w:p>
    <w:p w14:paraId="62ED1D48" w14:textId="04F47717" w:rsidR="00D541AA" w:rsidRPr="00D541AA" w:rsidRDefault="00D541AA" w:rsidP="00D541AA">
      <w:pPr>
        <w:jc w:val="both"/>
        <w:rPr>
          <w:rFonts w:ascii="Garamond" w:hAnsi="Garamond"/>
        </w:rPr>
      </w:pPr>
      <w:proofErr w:type="gramStart"/>
      <w:r w:rsidRPr="00D541AA">
        <w:rPr>
          <w:rFonts w:ascii="Garamond" w:hAnsi="Garamond"/>
        </w:rPr>
        <w:t>Il progetto intende rafforzare tali azioni mediante il coinvolgimento di giovani in Servizio Civile Regionale, contribuendo ad aumentare il numero di cittadini informati (indicatore: n. persone raggiunte), gli orientamenti ai servizi di prevenzione (indicatore: n. contatti e accompagnamenti) e l’adesione ai programmi di screening nel territorio di riferimento</w:t>
      </w:r>
      <w:r w:rsidR="000B219F">
        <w:rPr>
          <w:rFonts w:ascii="Garamond" w:hAnsi="Garamond"/>
        </w:rPr>
        <w:t xml:space="preserve"> (indicatore: incremento n. adesioni)</w:t>
      </w:r>
      <w:r w:rsidRPr="00D541AA">
        <w:rPr>
          <w:rFonts w:ascii="Garamond" w:hAnsi="Garamond"/>
        </w:rPr>
        <w:t>.</w:t>
      </w:r>
      <w:proofErr w:type="gramEnd"/>
    </w:p>
    <w:p w14:paraId="7D418796" w14:textId="68B5B8E7" w:rsidR="003F6CF9" w:rsidRDefault="003F6CF9" w:rsidP="003F6CF9">
      <w:pPr>
        <w:rPr>
          <w:rFonts w:ascii="Garamond" w:hAnsi="Garamond"/>
          <w:b/>
          <w:bCs/>
        </w:rPr>
      </w:pPr>
      <w:r w:rsidRPr="00911CD0">
        <w:rPr>
          <w:rFonts w:ascii="Garamond" w:hAnsi="Garamond"/>
          <w:b/>
          <w:bCs/>
        </w:rPr>
        <w:t>O</w:t>
      </w:r>
      <w:r w:rsidR="00911CD0">
        <w:rPr>
          <w:rFonts w:ascii="Garamond" w:hAnsi="Garamond"/>
          <w:b/>
          <w:bCs/>
        </w:rPr>
        <w:t>biettivi del progetto:</w:t>
      </w:r>
    </w:p>
    <w:p w14:paraId="75DCABEF" w14:textId="5031416A" w:rsidR="004751A0" w:rsidRPr="004751A0" w:rsidRDefault="004751A0" w:rsidP="004751A0">
      <w:pPr>
        <w:jc w:val="both"/>
        <w:rPr>
          <w:rFonts w:ascii="Garamond" w:hAnsi="Garamond"/>
        </w:rPr>
      </w:pPr>
      <w:r w:rsidRPr="004751A0">
        <w:rPr>
          <w:rFonts w:ascii="Garamond" w:hAnsi="Garamond"/>
        </w:rPr>
        <w:t>Promuovere la salute di comunità, aumentando l’adesione agli screening sanitari e diffondendo stili di vita sani attraverso azioni di prossimità e prevenzione sul territorio fiorentino.</w:t>
      </w:r>
    </w:p>
    <w:p w14:paraId="452FB7AD" w14:textId="087DA28D" w:rsidR="004751A0" w:rsidRPr="000B219F" w:rsidRDefault="004751A0" w:rsidP="004751A0">
      <w:pPr>
        <w:pStyle w:val="Paragrafoelenco"/>
        <w:numPr>
          <w:ilvl w:val="0"/>
          <w:numId w:val="20"/>
        </w:numPr>
        <w:rPr>
          <w:rFonts w:ascii="Garamond" w:hAnsi="Garamond"/>
        </w:rPr>
      </w:pPr>
      <w:r w:rsidRPr="004751A0">
        <w:rPr>
          <w:rFonts w:ascii="Garamond" w:hAnsi="Garamond"/>
        </w:rPr>
        <w:t xml:space="preserve"> </w:t>
      </w:r>
      <w:r w:rsidRPr="000B219F">
        <w:rPr>
          <w:rFonts w:ascii="Garamond" w:hAnsi="Garamond"/>
        </w:rPr>
        <w:t>Incrementare l’informazione sugli screening sanitari</w:t>
      </w:r>
    </w:p>
    <w:p w14:paraId="52A630FA" w14:textId="711BA837" w:rsidR="004751A0" w:rsidRPr="004751A0" w:rsidRDefault="004751A0" w:rsidP="004751A0">
      <w:pPr>
        <w:numPr>
          <w:ilvl w:val="0"/>
          <w:numId w:val="16"/>
        </w:numPr>
        <w:rPr>
          <w:rFonts w:ascii="Garamond" w:hAnsi="Garamond"/>
        </w:rPr>
      </w:pPr>
      <w:r w:rsidRPr="004751A0">
        <w:rPr>
          <w:rFonts w:ascii="Garamond" w:hAnsi="Garamond"/>
        </w:rPr>
        <w:t>Target: raggiungere almeno 1.000 cittadini in 12 mesi</w:t>
      </w:r>
    </w:p>
    <w:p w14:paraId="4CB1CB73" w14:textId="77777777" w:rsidR="004751A0" w:rsidRPr="004751A0" w:rsidRDefault="004751A0" w:rsidP="004751A0">
      <w:pPr>
        <w:numPr>
          <w:ilvl w:val="0"/>
          <w:numId w:val="16"/>
        </w:numPr>
        <w:rPr>
          <w:rFonts w:ascii="Garamond" w:hAnsi="Garamond"/>
        </w:rPr>
      </w:pPr>
      <w:r w:rsidRPr="004751A0">
        <w:rPr>
          <w:rFonts w:ascii="Garamond" w:hAnsi="Garamond"/>
        </w:rPr>
        <w:t>Indicatore: numero di contatti informativi registrati</w:t>
      </w:r>
    </w:p>
    <w:p w14:paraId="5BD6D271" w14:textId="07579A9E" w:rsidR="004751A0" w:rsidRPr="000B219F" w:rsidRDefault="004751A0" w:rsidP="004751A0">
      <w:pPr>
        <w:pStyle w:val="Paragrafoelenco"/>
        <w:numPr>
          <w:ilvl w:val="0"/>
          <w:numId w:val="20"/>
        </w:numPr>
        <w:rPr>
          <w:rFonts w:ascii="Garamond" w:hAnsi="Garamond"/>
        </w:rPr>
      </w:pPr>
      <w:r w:rsidRPr="000B219F">
        <w:rPr>
          <w:rFonts w:ascii="Garamond" w:hAnsi="Garamond"/>
        </w:rPr>
        <w:t>Favorire l’adesione ai programmi di screening</w:t>
      </w:r>
    </w:p>
    <w:p w14:paraId="5B5426D2" w14:textId="77777777" w:rsidR="004751A0" w:rsidRPr="004751A0" w:rsidRDefault="004751A0" w:rsidP="004751A0">
      <w:pPr>
        <w:numPr>
          <w:ilvl w:val="0"/>
          <w:numId w:val="17"/>
        </w:numPr>
        <w:rPr>
          <w:rFonts w:ascii="Garamond" w:hAnsi="Garamond"/>
        </w:rPr>
      </w:pPr>
      <w:r w:rsidRPr="004751A0">
        <w:rPr>
          <w:rFonts w:ascii="Garamond" w:hAnsi="Garamond"/>
        </w:rPr>
        <w:t>Target: supportare almeno 600 persone nell’accesso/prenotazione agli screening</w:t>
      </w:r>
    </w:p>
    <w:p w14:paraId="46622419" w14:textId="77777777" w:rsidR="004751A0" w:rsidRPr="004751A0" w:rsidRDefault="004751A0" w:rsidP="004751A0">
      <w:pPr>
        <w:numPr>
          <w:ilvl w:val="0"/>
          <w:numId w:val="17"/>
        </w:numPr>
        <w:rPr>
          <w:rFonts w:ascii="Garamond" w:hAnsi="Garamond"/>
        </w:rPr>
      </w:pPr>
      <w:r w:rsidRPr="004751A0">
        <w:rPr>
          <w:rFonts w:ascii="Garamond" w:hAnsi="Garamond"/>
        </w:rPr>
        <w:lastRenderedPageBreak/>
        <w:t>Indicatore: richieste di adesione assistite</w:t>
      </w:r>
    </w:p>
    <w:p w14:paraId="3E0FBCCE" w14:textId="4AA22042" w:rsidR="004751A0" w:rsidRPr="000B219F" w:rsidRDefault="004751A0" w:rsidP="004751A0">
      <w:pPr>
        <w:pStyle w:val="Paragrafoelenco"/>
        <w:numPr>
          <w:ilvl w:val="0"/>
          <w:numId w:val="20"/>
        </w:numPr>
        <w:rPr>
          <w:rFonts w:ascii="Garamond" w:hAnsi="Garamond"/>
        </w:rPr>
      </w:pPr>
      <w:r w:rsidRPr="000B219F">
        <w:rPr>
          <w:rFonts w:ascii="Garamond" w:hAnsi="Garamond"/>
        </w:rPr>
        <w:t>Promuovere corretti stili di vita</w:t>
      </w:r>
    </w:p>
    <w:p w14:paraId="7CCB0FFC" w14:textId="63B01124" w:rsidR="004751A0" w:rsidRPr="004751A0" w:rsidRDefault="004751A0" w:rsidP="004751A0">
      <w:pPr>
        <w:numPr>
          <w:ilvl w:val="0"/>
          <w:numId w:val="18"/>
        </w:numPr>
        <w:rPr>
          <w:rFonts w:ascii="Garamond" w:hAnsi="Garamond"/>
        </w:rPr>
      </w:pPr>
      <w:r w:rsidRPr="004751A0">
        <w:rPr>
          <w:rFonts w:ascii="Garamond" w:hAnsi="Garamond"/>
        </w:rPr>
        <w:t xml:space="preserve">Target: realizzare almeno </w:t>
      </w:r>
      <w:r>
        <w:rPr>
          <w:rFonts w:ascii="Garamond" w:hAnsi="Garamond"/>
        </w:rPr>
        <w:t>25</w:t>
      </w:r>
      <w:r w:rsidRPr="004751A0">
        <w:rPr>
          <w:rFonts w:ascii="Garamond" w:hAnsi="Garamond"/>
        </w:rPr>
        <w:t xml:space="preserve"> iniziative territoriali </w:t>
      </w:r>
      <w:r>
        <w:rPr>
          <w:rFonts w:ascii="Garamond" w:hAnsi="Garamond"/>
        </w:rPr>
        <w:t xml:space="preserve">o su unità mobili </w:t>
      </w:r>
      <w:r w:rsidRPr="004751A0">
        <w:rPr>
          <w:rFonts w:ascii="Garamond" w:hAnsi="Garamond"/>
        </w:rPr>
        <w:t>(eventi, unità mobili, campagne)</w:t>
      </w:r>
    </w:p>
    <w:p w14:paraId="15313EFF" w14:textId="77777777" w:rsidR="004751A0" w:rsidRPr="004751A0" w:rsidRDefault="004751A0" w:rsidP="004751A0">
      <w:pPr>
        <w:numPr>
          <w:ilvl w:val="0"/>
          <w:numId w:val="18"/>
        </w:numPr>
        <w:rPr>
          <w:rFonts w:ascii="Garamond" w:hAnsi="Garamond"/>
        </w:rPr>
      </w:pPr>
      <w:r w:rsidRPr="004751A0">
        <w:rPr>
          <w:rFonts w:ascii="Garamond" w:hAnsi="Garamond"/>
        </w:rPr>
        <w:t>Indicatore: numero di iniziative e partecipanti</w:t>
      </w:r>
    </w:p>
    <w:p w14:paraId="28AD5713" w14:textId="222E63C1" w:rsidR="003F6CF9" w:rsidRPr="00911CD0" w:rsidRDefault="00911CD0" w:rsidP="003F6CF9">
      <w:pPr>
        <w:rPr>
          <w:rFonts w:ascii="Garamond" w:hAnsi="Garamond"/>
          <w:b/>
          <w:bCs/>
        </w:rPr>
      </w:pPr>
      <w:r>
        <w:rPr>
          <w:rFonts w:ascii="Garamond" w:hAnsi="Garamond"/>
          <w:b/>
          <w:bCs/>
        </w:rPr>
        <w:t>Ruolo e attività previste per i giovani in servizio civile nell’ambito dei progetti</w:t>
      </w:r>
    </w:p>
    <w:p w14:paraId="142A9D4E" w14:textId="535DD8E4" w:rsidR="00911CD0" w:rsidRPr="00911CD0" w:rsidRDefault="00911CD0" w:rsidP="00911CD0">
      <w:pPr>
        <w:jc w:val="both"/>
        <w:rPr>
          <w:rFonts w:ascii="Garamond" w:hAnsi="Garamond" w:cs="Segoe UI Emoji"/>
        </w:rPr>
      </w:pPr>
      <w:r>
        <w:rPr>
          <w:rFonts w:ascii="Garamond" w:hAnsi="Garamond" w:cs="Segoe UI Emoji"/>
        </w:rPr>
        <w:t>I volontari del Servizio Civile saranno indirizzati ad attività volte a rafforzare la promozione della prevenzione primaria, l’adesione ai programmi di screening e a svolgere il supporto amministrativo</w:t>
      </w:r>
      <w:r w:rsidR="009D43D1">
        <w:rPr>
          <w:rFonts w:ascii="Garamond" w:hAnsi="Garamond" w:cs="Segoe UI Emoji"/>
        </w:rPr>
        <w:t xml:space="preserve"> (accoglienza e accettazione)</w:t>
      </w:r>
      <w:r>
        <w:rPr>
          <w:rFonts w:ascii="Garamond" w:hAnsi="Garamond" w:cs="Segoe UI Emoji"/>
        </w:rPr>
        <w:t xml:space="preserve"> delle varie attività di prevenzione</w:t>
      </w:r>
      <w:r w:rsidR="000B219F">
        <w:rPr>
          <w:rFonts w:ascii="Garamond" w:hAnsi="Garamond" w:cs="Segoe UI Emoji"/>
        </w:rPr>
        <w:t xml:space="preserve">. Gli stessi potranno partecipare alla ideazione e realizzazione di progetti di prevenzione, monitoraggio delle attività di screening, mappatura dei servizi e degli eventi, </w:t>
      </w:r>
      <w:r w:rsidR="00B217AF">
        <w:rPr>
          <w:rFonts w:ascii="Garamond" w:hAnsi="Garamond" w:cs="Segoe UI Emoji"/>
        </w:rPr>
        <w:t>attività di accoglienza e supporto amministrativo</w:t>
      </w:r>
      <w:r w:rsidR="009D43D1">
        <w:rPr>
          <w:rFonts w:ascii="Garamond" w:hAnsi="Garamond" w:cs="Segoe UI Emoji"/>
        </w:rPr>
        <w:t xml:space="preserve"> per l’effettuazione degli screening</w:t>
      </w:r>
      <w:r w:rsidR="00B217AF">
        <w:rPr>
          <w:rFonts w:ascii="Garamond" w:hAnsi="Garamond" w:cs="Segoe UI Emoji"/>
        </w:rPr>
        <w:t xml:space="preserve"> anche all’interno delle Unità Mobili di ISPRO, dislocate sul territorio della città metropolitana, </w:t>
      </w:r>
      <w:r w:rsidR="004751A0">
        <w:rPr>
          <w:rFonts w:ascii="Garamond" w:hAnsi="Garamond" w:cs="Segoe UI Emoji"/>
        </w:rPr>
        <w:t>del Mugello. Tra le attività di supporto in caso di eventi sul territorio o di attività sulle unità mobili i volontari svolgeranno attività di accoglienza</w:t>
      </w:r>
      <w:r w:rsidR="009D43D1">
        <w:rPr>
          <w:rFonts w:ascii="Garamond" w:hAnsi="Garamond" w:cs="Segoe UI Emoji"/>
        </w:rPr>
        <w:t>, accettazione</w:t>
      </w:r>
      <w:r w:rsidR="004751A0">
        <w:rPr>
          <w:rFonts w:ascii="Garamond" w:hAnsi="Garamond" w:cs="Segoe UI Emoji"/>
        </w:rPr>
        <w:t xml:space="preserve"> e orientamento, distribuzione di materiale informativo, collaborazione per la realizzazione degli eventi, supporto logistico e relazionale durante le iniziative territoriali. </w:t>
      </w:r>
    </w:p>
    <w:p w14:paraId="2EF81730" w14:textId="3E88D3B4" w:rsidR="00911CD0" w:rsidRPr="00911CD0" w:rsidRDefault="00911CD0" w:rsidP="00911CD0">
      <w:pPr>
        <w:jc w:val="both"/>
        <w:rPr>
          <w:rFonts w:ascii="Garamond" w:hAnsi="Garamond"/>
          <w:b/>
          <w:bCs/>
        </w:rPr>
      </w:pPr>
      <w:r w:rsidRPr="00911CD0">
        <w:rPr>
          <w:rFonts w:ascii="Garamond" w:hAnsi="Garamond"/>
          <w:b/>
          <w:bCs/>
        </w:rPr>
        <w:t xml:space="preserve">Caratteristiche delle conoscenze acquisibili </w:t>
      </w:r>
    </w:p>
    <w:p w14:paraId="7A161FE4" w14:textId="1747CB9A" w:rsidR="004751A0" w:rsidRPr="004751A0" w:rsidRDefault="004751A0" w:rsidP="004751A0">
      <w:pPr>
        <w:pStyle w:val="Paragrafoelenco"/>
        <w:numPr>
          <w:ilvl w:val="0"/>
          <w:numId w:val="21"/>
        </w:numPr>
        <w:jc w:val="both"/>
        <w:rPr>
          <w:rFonts w:ascii="Garamond" w:hAnsi="Garamond"/>
        </w:rPr>
      </w:pPr>
      <w:r w:rsidRPr="004751A0">
        <w:rPr>
          <w:rFonts w:ascii="Garamond" w:hAnsi="Garamond"/>
        </w:rPr>
        <w:t>Competenze in promozione della salute</w:t>
      </w:r>
    </w:p>
    <w:p w14:paraId="3DD279B8" w14:textId="03C499EA" w:rsidR="004751A0" w:rsidRPr="004751A0" w:rsidRDefault="004751A0" w:rsidP="004751A0">
      <w:pPr>
        <w:pStyle w:val="Paragrafoelenco"/>
        <w:numPr>
          <w:ilvl w:val="0"/>
          <w:numId w:val="21"/>
        </w:numPr>
        <w:jc w:val="both"/>
        <w:rPr>
          <w:rFonts w:ascii="Garamond" w:hAnsi="Garamond"/>
        </w:rPr>
      </w:pPr>
      <w:r w:rsidRPr="004751A0">
        <w:rPr>
          <w:rFonts w:ascii="Garamond" w:hAnsi="Garamond"/>
        </w:rPr>
        <w:t>Competenze comunicative e relazionali</w:t>
      </w:r>
    </w:p>
    <w:p w14:paraId="4E94667A" w14:textId="72ECBDC9" w:rsidR="004751A0" w:rsidRPr="004751A0" w:rsidRDefault="004751A0" w:rsidP="004751A0">
      <w:pPr>
        <w:pStyle w:val="Paragrafoelenco"/>
        <w:numPr>
          <w:ilvl w:val="0"/>
          <w:numId w:val="21"/>
        </w:numPr>
        <w:jc w:val="both"/>
        <w:rPr>
          <w:rFonts w:ascii="Garamond" w:hAnsi="Garamond"/>
        </w:rPr>
      </w:pPr>
      <w:r w:rsidRPr="004751A0">
        <w:rPr>
          <w:rFonts w:ascii="Garamond" w:hAnsi="Garamond"/>
        </w:rPr>
        <w:t>Competenze organizzative e di lavoro in team</w:t>
      </w:r>
    </w:p>
    <w:p w14:paraId="03760E0B" w14:textId="4780E197" w:rsidR="00845B28" w:rsidRPr="00845B28" w:rsidRDefault="004751A0" w:rsidP="00726626">
      <w:pPr>
        <w:pStyle w:val="Paragrafoelenco"/>
        <w:numPr>
          <w:ilvl w:val="0"/>
          <w:numId w:val="21"/>
        </w:numPr>
        <w:jc w:val="both"/>
        <w:rPr>
          <w:rFonts w:ascii="Garamond" w:hAnsi="Garamond"/>
          <w:b/>
          <w:bCs/>
        </w:rPr>
      </w:pPr>
      <w:r w:rsidRPr="00845B28">
        <w:rPr>
          <w:rFonts w:ascii="Garamond" w:hAnsi="Garamond"/>
        </w:rPr>
        <w:t>Com</w:t>
      </w:r>
      <w:r w:rsidR="000C0214">
        <w:rPr>
          <w:rFonts w:ascii="Garamond" w:hAnsi="Garamond"/>
        </w:rPr>
        <w:t>p</w:t>
      </w:r>
      <w:r w:rsidRPr="00845B28">
        <w:rPr>
          <w:rFonts w:ascii="Garamond" w:hAnsi="Garamond"/>
        </w:rPr>
        <w:t>etenze di cittadinanza attiva e partecipazione</w:t>
      </w:r>
    </w:p>
    <w:p w14:paraId="572EC5DC" w14:textId="1A1B26C4" w:rsidR="000C0214" w:rsidRPr="000B4EEA" w:rsidRDefault="000B4EEA" w:rsidP="000B4EEA">
      <w:pPr>
        <w:jc w:val="both"/>
        <w:rPr>
          <w:rFonts w:ascii="Garamond" w:hAnsi="Garamond"/>
          <w:b/>
          <w:bCs/>
        </w:rPr>
      </w:pPr>
      <w:r w:rsidRPr="000B4EEA">
        <w:rPr>
          <w:rFonts w:ascii="Garamond" w:hAnsi="Garamond"/>
          <w:b/>
          <w:bCs/>
        </w:rPr>
        <w:t>2.3 Numero dipendenti</w:t>
      </w:r>
    </w:p>
    <w:p w14:paraId="1F8DE173" w14:textId="210EC189" w:rsidR="000B4EEA" w:rsidRDefault="000B4EEA" w:rsidP="000B4EEA">
      <w:pPr>
        <w:jc w:val="both"/>
        <w:rPr>
          <w:rFonts w:ascii="Garamond" w:hAnsi="Garamond"/>
        </w:rPr>
      </w:pPr>
      <w:r>
        <w:rPr>
          <w:rFonts w:ascii="Garamond" w:hAnsi="Garamond"/>
        </w:rPr>
        <w:t>2</w:t>
      </w:r>
    </w:p>
    <w:p w14:paraId="07EF7DCA" w14:textId="154CA13E" w:rsidR="000B4EEA" w:rsidRPr="000B4EEA" w:rsidRDefault="000B4EEA" w:rsidP="000B4EEA">
      <w:pPr>
        <w:jc w:val="both"/>
        <w:rPr>
          <w:rFonts w:ascii="Garamond" w:hAnsi="Garamond"/>
          <w:b/>
          <w:bCs/>
        </w:rPr>
      </w:pPr>
      <w:r w:rsidRPr="000B4EEA">
        <w:rPr>
          <w:rFonts w:ascii="Garamond" w:hAnsi="Garamond"/>
          <w:b/>
          <w:bCs/>
        </w:rPr>
        <w:t xml:space="preserve">2.3.1. Ruolo dei dipendenti </w:t>
      </w:r>
    </w:p>
    <w:p w14:paraId="5C7A2044" w14:textId="2073FE4F" w:rsidR="000B4EEA" w:rsidRPr="000B4EEA" w:rsidRDefault="000B4EEA" w:rsidP="000B4EEA">
      <w:pPr>
        <w:jc w:val="both"/>
        <w:rPr>
          <w:rFonts w:ascii="Garamond" w:hAnsi="Garamond"/>
        </w:rPr>
      </w:pPr>
      <w:r>
        <w:rPr>
          <w:rFonts w:ascii="Garamond" w:hAnsi="Garamond"/>
        </w:rPr>
        <w:t xml:space="preserve">I dipendenti di ISPRO </w:t>
      </w:r>
      <w:r w:rsidRPr="000B4EEA">
        <w:rPr>
          <w:rFonts w:ascii="Garamond" w:hAnsi="Garamond"/>
        </w:rPr>
        <w:t>svolgono funzioni di coordinamento, supporto e supervisione delle attività progettuali. In particolare, curano la pianificazione delle iniziative di prevenzione, affiancano i giovani nelle attività di informazione e accoglienza dell’utenza, garantiscono il corretto svolgimento delle attività presso le sedi e le unità mobili e assicurano il raccordo con i servizi sanitari coinvolti nei programmi di screening. Essi provvedono inoltre al monitoraggio delle attività e al supporto organizzativo e amministrativo connesso alle iniziative di prevenzione.</w:t>
      </w:r>
    </w:p>
    <w:p w14:paraId="6EA887B4" w14:textId="38696516" w:rsidR="00845B28" w:rsidRPr="000C0214" w:rsidRDefault="000C0214" w:rsidP="000C0214">
      <w:pPr>
        <w:jc w:val="both"/>
        <w:rPr>
          <w:rFonts w:ascii="Garamond" w:hAnsi="Garamond"/>
          <w:b/>
          <w:bCs/>
        </w:rPr>
      </w:pPr>
      <w:r>
        <w:rPr>
          <w:rFonts w:ascii="Garamond" w:hAnsi="Garamond"/>
          <w:b/>
          <w:bCs/>
        </w:rPr>
        <w:t>3</w:t>
      </w:r>
      <w:r w:rsidR="00845B28" w:rsidRPr="000C0214">
        <w:rPr>
          <w:rFonts w:ascii="Garamond" w:hAnsi="Garamond"/>
          <w:b/>
          <w:bCs/>
        </w:rPr>
        <w:t>.3 – Attività di promozione e sensibilizzazione</w:t>
      </w:r>
    </w:p>
    <w:p w14:paraId="526AE546" w14:textId="77777777" w:rsidR="00845B28" w:rsidRDefault="00845B28" w:rsidP="00845B28">
      <w:pPr>
        <w:jc w:val="both"/>
        <w:rPr>
          <w:rFonts w:ascii="Garamond" w:hAnsi="Garamond"/>
        </w:rPr>
      </w:pPr>
      <w:r w:rsidRPr="006A2AE7">
        <w:rPr>
          <w:rFonts w:ascii="Garamond" w:hAnsi="Garamond"/>
        </w:rPr>
        <w:t>Il progetto prevede attività di promozione e sensibilizzazione finalizzate a favorire l’adesione della popolazione ai programmi di screening oncologici e a diffondere la cultura della prevenzione.</w:t>
      </w:r>
    </w:p>
    <w:p w14:paraId="69EA8306" w14:textId="77777777" w:rsidR="00845B28" w:rsidRPr="006A2AE7" w:rsidRDefault="00845B28" w:rsidP="00845B28">
      <w:pPr>
        <w:jc w:val="both"/>
        <w:rPr>
          <w:rFonts w:ascii="Garamond" w:hAnsi="Garamond"/>
        </w:rPr>
      </w:pPr>
      <w:r w:rsidRPr="006A2AE7">
        <w:rPr>
          <w:rFonts w:ascii="Garamond" w:hAnsi="Garamond"/>
        </w:rPr>
        <w:t>I giovani in Servizio Civile collaboreranno alla distribuzione di materiale informativo (</w:t>
      </w:r>
      <w:proofErr w:type="spellStart"/>
      <w:r w:rsidRPr="006A2AE7">
        <w:rPr>
          <w:rFonts w:ascii="Garamond" w:hAnsi="Garamond"/>
        </w:rPr>
        <w:t>depliant</w:t>
      </w:r>
      <w:proofErr w:type="spellEnd"/>
      <w:r w:rsidRPr="006A2AE7">
        <w:rPr>
          <w:rFonts w:ascii="Garamond" w:hAnsi="Garamond"/>
        </w:rPr>
        <w:t xml:space="preserve">, opuscoli), all’informazione diretta dell’utenza presso le sedi dell’Ente, durante eventi territoriali e nell’ambito delle attività svolte con le Unità Mobili di </w:t>
      </w:r>
      <w:r>
        <w:rPr>
          <w:rFonts w:ascii="Garamond" w:hAnsi="Garamond"/>
        </w:rPr>
        <w:t>ISPRO.</w:t>
      </w:r>
    </w:p>
    <w:p w14:paraId="64B159CA" w14:textId="77777777" w:rsidR="00845B28" w:rsidRDefault="00845B28" w:rsidP="00845B28">
      <w:pPr>
        <w:jc w:val="both"/>
        <w:rPr>
          <w:rFonts w:ascii="Garamond" w:hAnsi="Garamond"/>
        </w:rPr>
      </w:pPr>
      <w:r w:rsidRPr="006A2AE7">
        <w:rPr>
          <w:rFonts w:ascii="Garamond" w:hAnsi="Garamond"/>
        </w:rPr>
        <w:t xml:space="preserve">Le attività di sensibilizzazione saranno realizzate anche attraverso il contatto diretto con i cittadini, l’orientamento ai percorsi di screening e la collaborazione alla realizzazione di iniziative informative sul </w:t>
      </w:r>
      <w:r w:rsidRPr="006A2AE7">
        <w:rPr>
          <w:rFonts w:ascii="Garamond" w:hAnsi="Garamond"/>
        </w:rPr>
        <w:lastRenderedPageBreak/>
        <w:t>territorio, anche in coordinamento con enti e soggetti terzi. Tali azioni contribuiranno a migliorare la conoscenza dei programmi di screening e a ridurre le barriere informative all’accesso ai servizi di prevenzione.</w:t>
      </w:r>
    </w:p>
    <w:p w14:paraId="02CE87B5" w14:textId="77777777" w:rsidR="00845B28" w:rsidRPr="006A2AE7" w:rsidRDefault="00845B28" w:rsidP="00845B28">
      <w:pPr>
        <w:jc w:val="both"/>
        <w:rPr>
          <w:rFonts w:ascii="Garamond" w:hAnsi="Garamond"/>
          <w:b/>
          <w:bCs/>
        </w:rPr>
      </w:pPr>
      <w:r w:rsidRPr="006A2AE7">
        <w:rPr>
          <w:rFonts w:ascii="Garamond" w:hAnsi="Garamond"/>
          <w:b/>
          <w:bCs/>
        </w:rPr>
        <w:t>3.4 – Piano di monitoraggio</w:t>
      </w:r>
    </w:p>
    <w:p w14:paraId="4838DEC1" w14:textId="77777777" w:rsidR="00845B28" w:rsidRPr="006A2AE7" w:rsidRDefault="00845B28" w:rsidP="00845B28">
      <w:pPr>
        <w:jc w:val="both"/>
        <w:rPr>
          <w:rFonts w:ascii="Garamond" w:hAnsi="Garamond"/>
        </w:rPr>
      </w:pPr>
      <w:r w:rsidRPr="006A2AE7">
        <w:rPr>
          <w:rFonts w:ascii="Garamond" w:hAnsi="Garamond"/>
        </w:rPr>
        <w:t>Il progetto sarà oggetto di un monitoraggio periodico finalizzato a verificare l’andamento delle attività e il raggiungimento degli obiettivi prefissati. Il monitoraggio sarà effettuato mediante la raccolta sistematica dei dati relativi alle attività svolte, tra cui il numero di cittadini informati, il numero di contatti effettuati, le attività di supporto ai programmi di screening e la partecipazione alle iniziative territoriali.</w:t>
      </w:r>
    </w:p>
    <w:p w14:paraId="48C66E34" w14:textId="77777777" w:rsidR="00845B28" w:rsidRPr="006A2AE7" w:rsidRDefault="00845B28" w:rsidP="00845B28">
      <w:pPr>
        <w:jc w:val="both"/>
        <w:rPr>
          <w:rFonts w:ascii="Garamond" w:hAnsi="Garamond"/>
        </w:rPr>
      </w:pPr>
      <w:r w:rsidRPr="006A2AE7">
        <w:rPr>
          <w:rFonts w:ascii="Garamond" w:hAnsi="Garamond"/>
        </w:rPr>
        <w:t>I dati raccolti saranno analizzati attraverso report periodici e momenti di confronto tra il responsabile del progetto, gli operatori e i giovani in Servizio Civile, al fine di individuare eventuali criticità e adottare azioni correttive. Il monitoraggio consentirà inoltre di valutare l’efficacia delle attività di promozione della prevenzione e il contributo dei volontari al miglioramento dell’accesso ai programmi di screening.</w:t>
      </w:r>
    </w:p>
    <w:p w14:paraId="7F7E946F" w14:textId="77777777" w:rsidR="00845B28" w:rsidRPr="006A2AE7" w:rsidRDefault="00845B28" w:rsidP="00845B28">
      <w:pPr>
        <w:jc w:val="both"/>
        <w:rPr>
          <w:rFonts w:ascii="Garamond" w:hAnsi="Garamond"/>
          <w:b/>
          <w:bCs/>
        </w:rPr>
      </w:pPr>
      <w:r w:rsidRPr="006A2AE7">
        <w:rPr>
          <w:rFonts w:ascii="Garamond" w:hAnsi="Garamond"/>
          <w:b/>
          <w:bCs/>
        </w:rPr>
        <w:t>3.7 – Eventuali risorse finanziarie</w:t>
      </w:r>
    </w:p>
    <w:p w14:paraId="36115478" w14:textId="77777777" w:rsidR="00845B28" w:rsidRDefault="00845B28" w:rsidP="00845B28">
      <w:pPr>
        <w:jc w:val="both"/>
        <w:rPr>
          <w:rFonts w:ascii="Garamond" w:hAnsi="Garamond"/>
        </w:rPr>
      </w:pPr>
      <w:r>
        <w:rPr>
          <w:rFonts w:ascii="Garamond" w:hAnsi="Garamond"/>
        </w:rPr>
        <w:t>0</w:t>
      </w:r>
    </w:p>
    <w:p w14:paraId="51E25A08" w14:textId="1FAD2C22" w:rsidR="00845B28" w:rsidRPr="006A2AE7" w:rsidRDefault="00845B28" w:rsidP="00845B28">
      <w:pPr>
        <w:jc w:val="both"/>
        <w:rPr>
          <w:rFonts w:ascii="Garamond" w:hAnsi="Garamond"/>
        </w:rPr>
      </w:pPr>
      <w:r w:rsidRPr="006A2AE7">
        <w:rPr>
          <w:rFonts w:ascii="Garamond" w:hAnsi="Garamond"/>
        </w:rPr>
        <w:t>Le attività del progetto sono realizzate con risorse umane, strumentali e organizzative già disponibili presso l’</w:t>
      </w:r>
      <w:proofErr w:type="spellStart"/>
      <w:r w:rsidR="000C0214">
        <w:rPr>
          <w:rFonts w:ascii="Garamond" w:hAnsi="Garamond"/>
        </w:rPr>
        <w:t>Ispro</w:t>
      </w:r>
      <w:proofErr w:type="spellEnd"/>
      <w:r w:rsidRPr="006A2AE7">
        <w:rPr>
          <w:rFonts w:ascii="Garamond" w:hAnsi="Garamond"/>
        </w:rPr>
        <w:t>, senza ulteriori oneri finanziari aggiuntivi rispetto al finanziamento previsto dal Servizio Civile Regionale.</w:t>
      </w:r>
    </w:p>
    <w:p w14:paraId="6A10DA0E" w14:textId="48A1CBB8" w:rsidR="003F6CF9" w:rsidRPr="00845B28" w:rsidRDefault="00FE53FC" w:rsidP="00845B28">
      <w:pPr>
        <w:jc w:val="both"/>
        <w:rPr>
          <w:rFonts w:ascii="Garamond" w:hAnsi="Garamond"/>
          <w:b/>
          <w:bCs/>
        </w:rPr>
      </w:pPr>
      <w:r w:rsidRPr="00845B28">
        <w:rPr>
          <w:rFonts w:ascii="Garamond" w:hAnsi="Garamond"/>
          <w:b/>
          <w:bCs/>
        </w:rPr>
        <w:t xml:space="preserve">Formazione dei volontari </w:t>
      </w:r>
    </w:p>
    <w:p w14:paraId="034EC92F" w14:textId="00774AAC" w:rsidR="00540803" w:rsidRDefault="00540803" w:rsidP="00FE53FC">
      <w:pPr>
        <w:jc w:val="both"/>
        <w:rPr>
          <w:rFonts w:ascii="Garamond" w:hAnsi="Garamond"/>
          <w:b/>
          <w:bCs/>
        </w:rPr>
      </w:pPr>
      <w:bookmarkStart w:id="0" w:name="_Hlk216683358"/>
      <w:bookmarkStart w:id="1" w:name="_Hlk216689051"/>
      <w:r>
        <w:rPr>
          <w:rFonts w:ascii="Garamond" w:hAnsi="Garamond"/>
          <w:b/>
          <w:bCs/>
        </w:rPr>
        <w:t>Tecniche e modalità di formazione generale</w:t>
      </w:r>
    </w:p>
    <w:p w14:paraId="50C93C6E" w14:textId="09BB277F" w:rsidR="00540803" w:rsidRPr="00540803" w:rsidRDefault="00540803" w:rsidP="00FE53FC">
      <w:pPr>
        <w:jc w:val="both"/>
        <w:rPr>
          <w:rFonts w:ascii="Garamond" w:hAnsi="Garamond"/>
        </w:rPr>
      </w:pPr>
      <w:r w:rsidRPr="00540803">
        <w:rPr>
          <w:rFonts w:ascii="Garamond" w:hAnsi="Garamond"/>
        </w:rPr>
        <w:t xml:space="preserve">La formazione generale è strutturata secondo metodologie attive e partecipative, finalizzate a favorire il coinvolgimento consapevole dei giovani e l’acquisizione di competenze civiche, sociali e relazionali. Le attività formative prevedono lezioni frontali interattive, lavori di gruppo, analisi di casi, discussioni guidate, </w:t>
      </w:r>
      <w:proofErr w:type="spellStart"/>
      <w:r w:rsidRPr="00540803">
        <w:rPr>
          <w:rFonts w:ascii="Garamond" w:hAnsi="Garamond"/>
        </w:rPr>
        <w:t>role</w:t>
      </w:r>
      <w:proofErr w:type="spellEnd"/>
      <w:r w:rsidRPr="00540803">
        <w:rPr>
          <w:rFonts w:ascii="Garamond" w:hAnsi="Garamond"/>
        </w:rPr>
        <w:t xml:space="preserve"> playing e momenti di confronto tra pari, al fine di stimolare la riflessione critica e la partecipazione attiva. Sono inoltre utilizzati strumenti multimediali e materiali didattici strutturati per facilitare la comprensione dei contenuti e favorire l’apprendimento esperienziale. Particolare attenzione è dedicata alla valorizzazione delle esperienze dei giovani, al lavoro di gruppo e allo sviluppo del senso di appartenenza al Servizio Civile Regionale, in coerenza con i principi di solidarietà, cittadinanza attiva e responsabilità sociale. Ove opportuno, una parte limitata delle ore formative potrà essere erogata in modalità a distanza, nel rispetto dei limiti previsti dalla normativa regionale.</w:t>
      </w:r>
    </w:p>
    <w:p w14:paraId="6B6203AF" w14:textId="1BFDE04F" w:rsidR="00FE53FC" w:rsidRDefault="00FE53FC" w:rsidP="00FE53FC">
      <w:pPr>
        <w:jc w:val="both"/>
        <w:rPr>
          <w:rFonts w:ascii="Garamond" w:hAnsi="Garamond"/>
          <w:b/>
          <w:bCs/>
        </w:rPr>
      </w:pPr>
      <w:r>
        <w:rPr>
          <w:rFonts w:ascii="Garamond" w:hAnsi="Garamond"/>
          <w:b/>
          <w:bCs/>
        </w:rPr>
        <w:t xml:space="preserve">Moduli </w:t>
      </w:r>
      <w:r w:rsidR="003F6CF9" w:rsidRPr="00911CD0">
        <w:rPr>
          <w:rFonts w:ascii="Garamond" w:hAnsi="Garamond"/>
          <w:b/>
          <w:bCs/>
        </w:rPr>
        <w:t>Formazione generale</w:t>
      </w:r>
      <w:r w:rsidR="000343B5">
        <w:rPr>
          <w:rFonts w:ascii="Garamond" w:hAnsi="Garamond"/>
          <w:b/>
          <w:bCs/>
        </w:rPr>
        <w:t xml:space="preserve"> (41 ore) </w:t>
      </w:r>
    </w:p>
    <w:p w14:paraId="50239335" w14:textId="48F87B95" w:rsidR="00540803" w:rsidRDefault="00540803" w:rsidP="004751A0">
      <w:pPr>
        <w:numPr>
          <w:ilvl w:val="0"/>
          <w:numId w:val="12"/>
        </w:numPr>
        <w:jc w:val="both"/>
        <w:rPr>
          <w:rFonts w:ascii="Garamond" w:hAnsi="Garamond"/>
        </w:rPr>
      </w:pPr>
      <w:bookmarkStart w:id="2" w:name="_Hlk216266533"/>
      <w:r>
        <w:rPr>
          <w:rFonts w:ascii="Garamond" w:hAnsi="Garamond"/>
        </w:rPr>
        <w:t>Storia e valori del servizio civile</w:t>
      </w:r>
    </w:p>
    <w:p w14:paraId="2AE5E2AE" w14:textId="57E6E672" w:rsidR="004751A0" w:rsidRDefault="004751A0" w:rsidP="004751A0">
      <w:pPr>
        <w:numPr>
          <w:ilvl w:val="0"/>
          <w:numId w:val="12"/>
        </w:numPr>
        <w:jc w:val="both"/>
        <w:rPr>
          <w:rFonts w:ascii="Garamond" w:hAnsi="Garamond"/>
        </w:rPr>
      </w:pPr>
      <w:r>
        <w:rPr>
          <w:rFonts w:ascii="Garamond" w:hAnsi="Garamond"/>
        </w:rPr>
        <w:t>Legislazione nazionale e regionale e regolamento di attuazione</w:t>
      </w:r>
    </w:p>
    <w:p w14:paraId="5035EC26" w14:textId="77777777" w:rsidR="004751A0" w:rsidRPr="00C2247F" w:rsidRDefault="004751A0" w:rsidP="004751A0">
      <w:pPr>
        <w:numPr>
          <w:ilvl w:val="0"/>
          <w:numId w:val="12"/>
        </w:numPr>
        <w:jc w:val="both"/>
        <w:rPr>
          <w:rFonts w:ascii="Garamond" w:hAnsi="Garamond"/>
        </w:rPr>
      </w:pPr>
      <w:r w:rsidRPr="007C2E2A">
        <w:rPr>
          <w:rFonts w:ascii="Garamond" w:hAnsi="Garamond"/>
        </w:rPr>
        <w:t>Educazione civica e cittadinanza attiva</w:t>
      </w:r>
      <w:r>
        <w:rPr>
          <w:rFonts w:ascii="Garamond" w:hAnsi="Garamond"/>
        </w:rPr>
        <w:t xml:space="preserve">, contratti e carta di impegno Etico. Dall’obiezione di coscienza al servizio civile. Valore educativo della formazione civica  </w:t>
      </w:r>
    </w:p>
    <w:p w14:paraId="3FB15DD3" w14:textId="77777777" w:rsidR="004751A0" w:rsidRDefault="004751A0" w:rsidP="004751A0">
      <w:pPr>
        <w:numPr>
          <w:ilvl w:val="0"/>
          <w:numId w:val="12"/>
        </w:numPr>
        <w:jc w:val="both"/>
        <w:rPr>
          <w:rFonts w:ascii="Garamond" w:hAnsi="Garamond"/>
        </w:rPr>
      </w:pPr>
      <w:r>
        <w:rPr>
          <w:rFonts w:ascii="Garamond" w:hAnsi="Garamond"/>
        </w:rPr>
        <w:t>Costituzione, diritti e doveri dei cittadini</w:t>
      </w:r>
      <w:r w:rsidRPr="00C2247F">
        <w:rPr>
          <w:rFonts w:ascii="Garamond" w:hAnsi="Garamond"/>
        </w:rPr>
        <w:t xml:space="preserve">. </w:t>
      </w:r>
    </w:p>
    <w:p w14:paraId="12693056" w14:textId="77777777" w:rsidR="004751A0" w:rsidRDefault="004751A0" w:rsidP="004751A0">
      <w:pPr>
        <w:numPr>
          <w:ilvl w:val="0"/>
          <w:numId w:val="12"/>
        </w:numPr>
        <w:jc w:val="both"/>
        <w:rPr>
          <w:rFonts w:ascii="Garamond" w:hAnsi="Garamond"/>
        </w:rPr>
      </w:pPr>
      <w:r w:rsidRPr="00C2247F">
        <w:rPr>
          <w:rFonts w:ascii="Garamond" w:hAnsi="Garamond"/>
        </w:rPr>
        <w:t>Associazionismo e volontariato; Solidarietà e cittadinanza attiva</w:t>
      </w:r>
      <w:bookmarkEnd w:id="2"/>
      <w:r>
        <w:rPr>
          <w:rFonts w:ascii="Garamond" w:hAnsi="Garamond"/>
        </w:rPr>
        <w:t xml:space="preserve">. </w:t>
      </w:r>
    </w:p>
    <w:p w14:paraId="68700E0F" w14:textId="77777777" w:rsidR="004751A0" w:rsidRDefault="004751A0" w:rsidP="004751A0">
      <w:pPr>
        <w:numPr>
          <w:ilvl w:val="0"/>
          <w:numId w:val="12"/>
        </w:numPr>
        <w:jc w:val="both"/>
        <w:rPr>
          <w:rFonts w:ascii="Garamond" w:hAnsi="Garamond"/>
        </w:rPr>
      </w:pPr>
      <w:r>
        <w:rPr>
          <w:rFonts w:ascii="Garamond" w:hAnsi="Garamond"/>
        </w:rPr>
        <w:lastRenderedPageBreak/>
        <w:t>Trasparenza e anticorruzione</w:t>
      </w:r>
    </w:p>
    <w:p w14:paraId="2DD845D8" w14:textId="77777777" w:rsidR="004751A0" w:rsidRDefault="004751A0" w:rsidP="004751A0">
      <w:pPr>
        <w:numPr>
          <w:ilvl w:val="0"/>
          <w:numId w:val="12"/>
        </w:numPr>
        <w:jc w:val="both"/>
        <w:rPr>
          <w:rFonts w:ascii="Garamond" w:hAnsi="Garamond"/>
        </w:rPr>
      </w:pPr>
      <w:r>
        <w:rPr>
          <w:rFonts w:ascii="Garamond" w:hAnsi="Garamond"/>
        </w:rPr>
        <w:t xml:space="preserve">Problematiche bioetiche e </w:t>
      </w:r>
      <w:proofErr w:type="spellStart"/>
      <w:r>
        <w:rPr>
          <w:rFonts w:ascii="Garamond" w:hAnsi="Garamond"/>
        </w:rPr>
        <w:t>biogiuridiche</w:t>
      </w:r>
      <w:proofErr w:type="spellEnd"/>
    </w:p>
    <w:bookmarkEnd w:id="0"/>
    <w:p w14:paraId="2A58C763" w14:textId="0BBA48CA" w:rsidR="004751A0" w:rsidRPr="00540803" w:rsidRDefault="00540803" w:rsidP="00FE53FC">
      <w:pPr>
        <w:jc w:val="both"/>
        <w:rPr>
          <w:rFonts w:ascii="Garamond" w:hAnsi="Garamond"/>
          <w:b/>
          <w:bCs/>
        </w:rPr>
      </w:pPr>
      <w:r w:rsidRPr="00540803">
        <w:rPr>
          <w:rFonts w:ascii="Garamond" w:hAnsi="Garamond"/>
          <w:b/>
          <w:bCs/>
        </w:rPr>
        <w:t>Tecniche e metodologie di formazione specifica</w:t>
      </w:r>
    </w:p>
    <w:p w14:paraId="51A50B55" w14:textId="514025D6" w:rsidR="00540803" w:rsidRPr="004751A0" w:rsidRDefault="00540803" w:rsidP="00FE53FC">
      <w:pPr>
        <w:jc w:val="both"/>
        <w:rPr>
          <w:rFonts w:ascii="Garamond" w:hAnsi="Garamond"/>
        </w:rPr>
      </w:pPr>
      <w:r w:rsidRPr="00540803">
        <w:rPr>
          <w:rFonts w:ascii="Garamond" w:hAnsi="Garamond"/>
        </w:rPr>
        <w:t xml:space="preserve">La formazione specifica è finalizzata a fornire ai giovani le conoscenze e le competenze operative necessarie allo svolgimento delle attività previste dal progetto. Le attività formative sono realizzate mediante lezioni frontali mirate, affiancamento agli operatori esperti, esercitazioni pratiche, simulazioni di situazioni operative e analisi di casi, al fine di favorire un apprendimento concreto e contestualizzato. Particolare rilievo è attribuito all’apprendimento esperienziale e al “learning by </w:t>
      </w:r>
      <w:proofErr w:type="spellStart"/>
      <w:r w:rsidRPr="00540803">
        <w:rPr>
          <w:rFonts w:ascii="Garamond" w:hAnsi="Garamond"/>
        </w:rPr>
        <w:t>doing</w:t>
      </w:r>
      <w:proofErr w:type="spellEnd"/>
      <w:r w:rsidRPr="00540803">
        <w:rPr>
          <w:rFonts w:ascii="Garamond" w:hAnsi="Garamond"/>
        </w:rPr>
        <w:t>”, attraverso il coinvolgimento diretto dei giovani nelle attività di informazione, orientamento e supporto ai cittadini. Le metodologie adottate valorizzano il lavoro di gruppo, la comunicazione interpersonale e la capacità di relazione con l’utenza, anche in contesti di fragilità sociale e culturale. Ove previsto, una parte della formazione potrà essere svolta in modalità a distanza, nel rispetto dei limiti stabiliti dalla normativa regionale.</w:t>
      </w:r>
    </w:p>
    <w:bookmarkEnd w:id="1"/>
    <w:p w14:paraId="5684D01B" w14:textId="761715C6" w:rsidR="00A47CAC" w:rsidRDefault="003F6CF9" w:rsidP="00A47CAC">
      <w:pPr>
        <w:jc w:val="both"/>
        <w:rPr>
          <w:rFonts w:ascii="Garamond" w:hAnsi="Garamond"/>
          <w:b/>
          <w:bCs/>
        </w:rPr>
      </w:pPr>
      <w:r w:rsidRPr="00911CD0">
        <w:rPr>
          <w:rFonts w:ascii="Garamond" w:hAnsi="Garamond"/>
          <w:b/>
          <w:bCs/>
        </w:rPr>
        <w:t>Formazione specifica</w:t>
      </w:r>
      <w:r w:rsidR="004751A0">
        <w:rPr>
          <w:rFonts w:ascii="Garamond" w:hAnsi="Garamond"/>
          <w:b/>
          <w:bCs/>
        </w:rPr>
        <w:t xml:space="preserve"> (</w:t>
      </w:r>
      <w:r w:rsidR="000343B5">
        <w:rPr>
          <w:rFonts w:ascii="Garamond" w:hAnsi="Garamond"/>
          <w:b/>
          <w:bCs/>
        </w:rPr>
        <w:t>41</w:t>
      </w:r>
      <w:r w:rsidR="004751A0">
        <w:rPr>
          <w:rFonts w:ascii="Garamond" w:hAnsi="Garamond"/>
          <w:b/>
          <w:bCs/>
        </w:rPr>
        <w:t xml:space="preserve"> ore) </w:t>
      </w:r>
    </w:p>
    <w:p w14:paraId="6E2480E3" w14:textId="77777777" w:rsidR="00B36096" w:rsidRPr="00B36096" w:rsidRDefault="00B36096" w:rsidP="00B36096">
      <w:pPr>
        <w:jc w:val="both"/>
        <w:rPr>
          <w:rFonts w:ascii="Garamond" w:hAnsi="Garamond"/>
        </w:rPr>
      </w:pPr>
      <w:r w:rsidRPr="00B36096">
        <w:rPr>
          <w:rFonts w:ascii="Garamond" w:hAnsi="Garamond"/>
        </w:rPr>
        <w:t>La formazione specifica è finalizzata a fornire ai giovani in Servizio Civile le conoscenze necessarie per operare in modo consapevole nelle attività di informazione, supporto e promozione della prevenzione oncologica. Il percorso formativo approfondisce l’organizzazione del Servizio Sanitario Regionale Toscano, con particolare riferimento alla prevenzione e alla rete dei servizi territoriali, e tratta in modo strutturato gli screening oncologici organizzati (screening cervicale, mammografico e colorettale), illustrandone finalità, modalità di accesso, percorsi e popolazione target.</w:t>
      </w:r>
    </w:p>
    <w:p w14:paraId="09717802" w14:textId="77777777" w:rsidR="00B36096" w:rsidRPr="00B36096" w:rsidRDefault="00B36096" w:rsidP="00B36096">
      <w:pPr>
        <w:jc w:val="both"/>
        <w:rPr>
          <w:rFonts w:ascii="Garamond" w:hAnsi="Garamond"/>
        </w:rPr>
      </w:pPr>
      <w:r w:rsidRPr="00B36096">
        <w:rPr>
          <w:rFonts w:ascii="Garamond" w:hAnsi="Garamond"/>
        </w:rPr>
        <w:t>Sono inoltre affrontati i temi della diagnostica precoce delle lesioni cutanee e dell’organizzazione dei programmi di screening, con riferimento agli aspetti di monitoraggio e valutazione della qualità. La formazione comprende contenuti relativi alla prevenzione primaria e agli stili di vita sani, nonché alle tecniche di comunicazione con l’utenza e promozione della salute di comunità, con attenzione ai contesti territoriali e ai gruppi più vulnerabili.</w:t>
      </w:r>
    </w:p>
    <w:p w14:paraId="61159BCC" w14:textId="0D0641A8" w:rsidR="00B36096" w:rsidRPr="00B36096" w:rsidRDefault="00B36096" w:rsidP="00B36096">
      <w:pPr>
        <w:jc w:val="both"/>
        <w:rPr>
          <w:rFonts w:ascii="Garamond" w:hAnsi="Garamond"/>
        </w:rPr>
      </w:pPr>
      <w:r>
        <w:rPr>
          <w:rFonts w:ascii="Garamond" w:hAnsi="Garamond"/>
        </w:rPr>
        <w:t>La formazione specifica dei volontari sarà indirizzata anche</w:t>
      </w:r>
      <w:r w:rsidRPr="00B36096">
        <w:rPr>
          <w:rFonts w:ascii="Garamond" w:hAnsi="Garamond"/>
        </w:rPr>
        <w:t xml:space="preserve"> </w:t>
      </w:r>
      <w:r>
        <w:rPr>
          <w:rFonts w:ascii="Garamond" w:hAnsi="Garamond"/>
        </w:rPr>
        <w:t>agli ambiti della</w:t>
      </w:r>
      <w:r w:rsidRPr="00B36096">
        <w:rPr>
          <w:rFonts w:ascii="Garamond" w:hAnsi="Garamond"/>
        </w:rPr>
        <w:t xml:space="preserve"> sanità digitale, con approfondiment</w:t>
      </w:r>
      <w:r>
        <w:rPr>
          <w:rFonts w:ascii="Garamond" w:hAnsi="Garamond"/>
        </w:rPr>
        <w:t>i</w:t>
      </w:r>
      <w:r w:rsidRPr="00B36096">
        <w:rPr>
          <w:rFonts w:ascii="Garamond" w:hAnsi="Garamond"/>
        </w:rPr>
        <w:t xml:space="preserve"> su Fascicolo Sanitario Elettronico, Tessera Sanitaria, SPID e CIE, strumenti fondamentali per l’accesso ai servizi di prevenzione. Sono infine trattati i temi della tutela della privacy e del GDPR in ambito sanitario e </w:t>
      </w:r>
      <w:r>
        <w:rPr>
          <w:rFonts w:ascii="Garamond" w:hAnsi="Garamond"/>
        </w:rPr>
        <w:t xml:space="preserve">il tema </w:t>
      </w:r>
      <w:r w:rsidRPr="00B36096">
        <w:rPr>
          <w:rFonts w:ascii="Garamond" w:hAnsi="Garamond"/>
        </w:rPr>
        <w:t>della sicurezza sul lavoro</w:t>
      </w:r>
      <w:r>
        <w:rPr>
          <w:rFonts w:ascii="Garamond" w:hAnsi="Garamond"/>
        </w:rPr>
        <w:t>, anche con</w:t>
      </w:r>
      <w:r w:rsidRPr="00B36096">
        <w:rPr>
          <w:rFonts w:ascii="Garamond" w:hAnsi="Garamond"/>
        </w:rPr>
        <w:t xml:space="preserve"> riferimento alle attività svolte in contesti esterni e sulle unità mobili. </w:t>
      </w:r>
      <w:r w:rsidR="00151018" w:rsidRPr="00326346">
        <w:rPr>
          <w:rFonts w:ascii="Garamond" w:hAnsi="Garamond"/>
        </w:rPr>
        <w:t>La formazione è finalizzata a rendere i giovani in grado di operare in modo consapevole, corretto e responsabile nel supporto alla cittadinanza</w:t>
      </w:r>
    </w:p>
    <w:p w14:paraId="24C15678" w14:textId="77777777" w:rsidR="00FE53FC" w:rsidRDefault="00FE53FC" w:rsidP="00FE53FC">
      <w:pPr>
        <w:jc w:val="both"/>
        <w:rPr>
          <w:rFonts w:ascii="Garamond" w:hAnsi="Garamond"/>
          <w:b/>
          <w:bCs/>
        </w:rPr>
      </w:pPr>
      <w:r w:rsidRPr="00B36096">
        <w:rPr>
          <w:rFonts w:ascii="Garamond" w:hAnsi="Garamond"/>
          <w:b/>
          <w:bCs/>
        </w:rPr>
        <w:t>7. Formazione del Responsabile Civile</w:t>
      </w:r>
    </w:p>
    <w:p w14:paraId="1636C80C" w14:textId="31C3401F" w:rsidR="00CB3874" w:rsidRDefault="00CB3874" w:rsidP="00FE53FC">
      <w:pPr>
        <w:jc w:val="both"/>
        <w:rPr>
          <w:rFonts w:ascii="Garamond" w:hAnsi="Garamond"/>
        </w:rPr>
      </w:pPr>
      <w:r>
        <w:rPr>
          <w:rFonts w:ascii="Garamond" w:hAnsi="Garamond"/>
          <w:b/>
          <w:bCs/>
        </w:rPr>
        <w:t xml:space="preserve">Responsabile del Progetto: </w:t>
      </w:r>
      <w:r>
        <w:rPr>
          <w:rFonts w:ascii="Garamond" w:hAnsi="Garamond"/>
        </w:rPr>
        <w:t>Dr.ssa Francesca Battisti</w:t>
      </w:r>
    </w:p>
    <w:p w14:paraId="7D7AAC2A" w14:textId="63B71D61" w:rsidR="00CB3874" w:rsidRDefault="00CB3874" w:rsidP="00FE53FC">
      <w:pPr>
        <w:jc w:val="both"/>
        <w:rPr>
          <w:rFonts w:ascii="Garamond" w:hAnsi="Garamond"/>
        </w:rPr>
      </w:pPr>
      <w:r>
        <w:rPr>
          <w:rFonts w:ascii="Garamond" w:hAnsi="Garamond"/>
        </w:rPr>
        <w:t>CF</w:t>
      </w:r>
      <w:r w:rsidR="00151018">
        <w:rPr>
          <w:rFonts w:ascii="Garamond" w:hAnsi="Garamond"/>
        </w:rPr>
        <w:t xml:space="preserve"> </w:t>
      </w:r>
      <w:r w:rsidR="00CD34B8">
        <w:rPr>
          <w:rFonts w:ascii="Garamond" w:hAnsi="Garamond"/>
        </w:rPr>
        <w:t>BTTFNC82T41E625D</w:t>
      </w:r>
    </w:p>
    <w:p w14:paraId="0DF3260A" w14:textId="53EDC7EB" w:rsidR="00CB3874" w:rsidRDefault="00CB3874" w:rsidP="00FE53FC">
      <w:pPr>
        <w:jc w:val="both"/>
        <w:rPr>
          <w:rFonts w:ascii="Garamond" w:hAnsi="Garamond"/>
        </w:rPr>
      </w:pPr>
      <w:r>
        <w:rPr>
          <w:rFonts w:ascii="Garamond" w:hAnsi="Garamond"/>
        </w:rPr>
        <w:t xml:space="preserve">Operatore del Progetto: </w:t>
      </w:r>
      <w:r w:rsidR="00151018">
        <w:rPr>
          <w:rFonts w:ascii="Garamond" w:hAnsi="Garamond"/>
        </w:rPr>
        <w:t>Dr.ssa Carmel</w:t>
      </w:r>
      <w:r w:rsidR="00B307F9">
        <w:rPr>
          <w:rFonts w:ascii="Garamond" w:hAnsi="Garamond"/>
        </w:rPr>
        <w:t>ina</w:t>
      </w:r>
      <w:r w:rsidR="00151018">
        <w:rPr>
          <w:rFonts w:ascii="Garamond" w:hAnsi="Garamond"/>
        </w:rPr>
        <w:t xml:space="preserve"> Di Pierro</w:t>
      </w:r>
    </w:p>
    <w:p w14:paraId="334633C6" w14:textId="7C86A17A" w:rsidR="00CB3874" w:rsidRDefault="00CB3874" w:rsidP="00FE53FC">
      <w:pPr>
        <w:jc w:val="both"/>
        <w:rPr>
          <w:rFonts w:ascii="Garamond" w:hAnsi="Garamond"/>
          <w:b/>
          <w:bCs/>
        </w:rPr>
      </w:pPr>
      <w:r>
        <w:rPr>
          <w:rFonts w:ascii="Garamond" w:hAnsi="Garamond"/>
        </w:rPr>
        <w:t xml:space="preserve">CF </w:t>
      </w:r>
      <w:bookmarkStart w:id="3" w:name="_GoBack"/>
      <w:r w:rsidR="00CD34B8">
        <w:rPr>
          <w:rFonts w:ascii="Garamond" w:hAnsi="Garamond"/>
        </w:rPr>
        <w:t>DPRCML63A60E885B</w:t>
      </w:r>
      <w:bookmarkEnd w:id="3"/>
    </w:p>
    <w:p w14:paraId="0E2F4D17" w14:textId="77777777" w:rsidR="00FE53FC" w:rsidRPr="007C2E2A" w:rsidRDefault="00FE53FC" w:rsidP="00FE53FC">
      <w:pPr>
        <w:jc w:val="both"/>
        <w:rPr>
          <w:rFonts w:ascii="Garamond" w:hAnsi="Garamond"/>
          <w:b/>
          <w:bCs/>
        </w:rPr>
      </w:pPr>
      <w:bookmarkStart w:id="4" w:name="_Hlk216689719"/>
      <w:r w:rsidRPr="007C2E2A">
        <w:rPr>
          <w:rFonts w:ascii="Garamond" w:hAnsi="Garamond"/>
          <w:b/>
          <w:bCs/>
        </w:rPr>
        <w:t>Requisiti per i giovani (non escludenti)</w:t>
      </w:r>
    </w:p>
    <w:p w14:paraId="47AD1A43" w14:textId="77777777" w:rsidR="00FE53FC" w:rsidRPr="007C2E2A" w:rsidRDefault="00FE53FC" w:rsidP="00FE53FC">
      <w:pPr>
        <w:jc w:val="both"/>
        <w:rPr>
          <w:rFonts w:ascii="Garamond" w:hAnsi="Garamond"/>
        </w:rPr>
      </w:pPr>
      <w:r w:rsidRPr="007C2E2A">
        <w:rPr>
          <w:rFonts w:ascii="Garamond" w:hAnsi="Garamond"/>
        </w:rPr>
        <w:t>(come facoltativi e premianti, per evitare esclusioni illegittime)</w:t>
      </w:r>
    </w:p>
    <w:p w14:paraId="56D54AF0" w14:textId="77777777" w:rsidR="00FE53FC" w:rsidRDefault="00FE53FC" w:rsidP="00FE53FC">
      <w:pPr>
        <w:numPr>
          <w:ilvl w:val="0"/>
          <w:numId w:val="13"/>
        </w:numPr>
        <w:jc w:val="both"/>
        <w:rPr>
          <w:rFonts w:ascii="Garamond" w:hAnsi="Garamond"/>
        </w:rPr>
      </w:pPr>
      <w:r w:rsidRPr="007C2E2A">
        <w:rPr>
          <w:rFonts w:ascii="Garamond" w:hAnsi="Garamond"/>
        </w:rPr>
        <w:lastRenderedPageBreak/>
        <w:t>Buona conoscenza strumenti informatici base</w:t>
      </w:r>
    </w:p>
    <w:p w14:paraId="7C1A1B96" w14:textId="77777777" w:rsidR="00FE53FC" w:rsidRPr="00911CD0" w:rsidRDefault="00FE53FC" w:rsidP="00FE53FC">
      <w:pPr>
        <w:numPr>
          <w:ilvl w:val="0"/>
          <w:numId w:val="13"/>
        </w:numPr>
        <w:rPr>
          <w:rFonts w:ascii="Garamond" w:hAnsi="Garamond"/>
        </w:rPr>
      </w:pPr>
      <w:r w:rsidRPr="00911CD0">
        <w:rPr>
          <w:rFonts w:ascii="Garamond" w:hAnsi="Garamond"/>
        </w:rPr>
        <w:t>Motivazione alle tematiche di prevenzione e salute pubblica</w:t>
      </w:r>
    </w:p>
    <w:p w14:paraId="4FA8C7C8" w14:textId="77777777" w:rsidR="00FE53FC" w:rsidRPr="007C2E2A" w:rsidRDefault="00FE53FC" w:rsidP="00FE53FC">
      <w:pPr>
        <w:numPr>
          <w:ilvl w:val="0"/>
          <w:numId w:val="13"/>
        </w:numPr>
        <w:jc w:val="both"/>
        <w:rPr>
          <w:rFonts w:ascii="Garamond" w:hAnsi="Garamond"/>
        </w:rPr>
      </w:pPr>
      <w:r w:rsidRPr="007C2E2A">
        <w:rPr>
          <w:rFonts w:ascii="Garamond" w:hAnsi="Garamond"/>
        </w:rPr>
        <w:t>Competenze comunicative</w:t>
      </w:r>
    </w:p>
    <w:p w14:paraId="19052165" w14:textId="77777777" w:rsidR="00FE53FC" w:rsidRPr="007C2E2A" w:rsidRDefault="00FE53FC" w:rsidP="00FE53FC">
      <w:pPr>
        <w:numPr>
          <w:ilvl w:val="0"/>
          <w:numId w:val="13"/>
        </w:numPr>
        <w:jc w:val="both"/>
        <w:rPr>
          <w:rFonts w:ascii="Garamond" w:hAnsi="Garamond"/>
        </w:rPr>
      </w:pPr>
      <w:r w:rsidRPr="007C2E2A">
        <w:rPr>
          <w:rFonts w:ascii="Garamond" w:hAnsi="Garamond"/>
        </w:rPr>
        <w:t>Conoscenza lingue comunitarie (titolo premiale)</w:t>
      </w:r>
    </w:p>
    <w:p w14:paraId="5EDBB9C7" w14:textId="77777777" w:rsidR="00442BD8" w:rsidRPr="00442BD8" w:rsidRDefault="00442BD8" w:rsidP="00442BD8">
      <w:pPr>
        <w:jc w:val="both"/>
        <w:rPr>
          <w:rFonts w:ascii="Garamond" w:hAnsi="Garamond"/>
          <w:b/>
          <w:bCs/>
        </w:rPr>
      </w:pPr>
      <w:r w:rsidRPr="00442BD8">
        <w:rPr>
          <w:rFonts w:ascii="Garamond" w:hAnsi="Garamond"/>
          <w:b/>
          <w:bCs/>
        </w:rPr>
        <w:t>Pubblicità e trasparenza</w:t>
      </w:r>
    </w:p>
    <w:p w14:paraId="2E73022D" w14:textId="77777777" w:rsidR="00442BD8" w:rsidRPr="00442BD8" w:rsidRDefault="00442BD8" w:rsidP="00442BD8">
      <w:pPr>
        <w:jc w:val="both"/>
        <w:rPr>
          <w:rFonts w:ascii="Garamond" w:hAnsi="Garamond"/>
        </w:rPr>
      </w:pPr>
      <w:r w:rsidRPr="00442BD8">
        <w:rPr>
          <w:rFonts w:ascii="Garamond" w:hAnsi="Garamond"/>
        </w:rPr>
        <w:t>Azioni conformi agli obblighi UE su loghi, sito web e materiali di comunicazione</w:t>
      </w:r>
    </w:p>
    <w:bookmarkEnd w:id="4"/>
    <w:p w14:paraId="06490728" w14:textId="02275B44" w:rsidR="003F6CF9" w:rsidRPr="00911CD0" w:rsidRDefault="003F6CF9" w:rsidP="003F6CF9">
      <w:pPr>
        <w:rPr>
          <w:rFonts w:ascii="Garamond" w:hAnsi="Garamond"/>
        </w:rPr>
      </w:pPr>
    </w:p>
    <w:sectPr w:rsidR="003F6CF9" w:rsidRPr="00911CD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游ゴシック Light">
    <w:panose1 w:val="00000000000000000000"/>
    <w:charset w:val="80"/>
    <w:family w:val="roman"/>
    <w:notTrueType/>
    <w:pitch w:val="default"/>
  </w:font>
  <w:font w:name="Garamond">
    <w:panose1 w:val="02020404030301010803"/>
    <w:charset w:val="00"/>
    <w:family w:val="auto"/>
    <w:pitch w:val="variable"/>
    <w:sig w:usb0="00000003" w:usb1="00000000" w:usb2="00000000" w:usb3="00000000" w:csb0="00000001" w:csb1="00000000"/>
  </w:font>
  <w:font w:name="Segoe UI Emoji">
    <w:charset w:val="00"/>
    <w:family w:val="swiss"/>
    <w:pitch w:val="variable"/>
    <w:sig w:usb0="00000003" w:usb1="02000000" w:usb2="08000000" w:usb3="00000000" w:csb0="00000001"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C0E46"/>
    <w:multiLevelType w:val="multilevel"/>
    <w:tmpl w:val="A6CA0D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D42BA1"/>
    <w:multiLevelType w:val="multilevel"/>
    <w:tmpl w:val="EEA2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4530A"/>
    <w:multiLevelType w:val="multilevel"/>
    <w:tmpl w:val="E642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CA7E2A"/>
    <w:multiLevelType w:val="multilevel"/>
    <w:tmpl w:val="CBC26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9C363D"/>
    <w:multiLevelType w:val="hybridMultilevel"/>
    <w:tmpl w:val="8FE014B4"/>
    <w:lvl w:ilvl="0" w:tplc="0410000F">
      <w:start w:val="1"/>
      <w:numFmt w:val="decimal"/>
      <w:lvlText w:val="%1."/>
      <w:lvlJc w:val="left"/>
      <w:pPr>
        <w:ind w:left="643"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F024833"/>
    <w:multiLevelType w:val="multilevel"/>
    <w:tmpl w:val="41CA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E518E7"/>
    <w:multiLevelType w:val="multilevel"/>
    <w:tmpl w:val="03BA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633B4B"/>
    <w:multiLevelType w:val="multilevel"/>
    <w:tmpl w:val="D39E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8B65FC"/>
    <w:multiLevelType w:val="multilevel"/>
    <w:tmpl w:val="5F82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72339D"/>
    <w:multiLevelType w:val="multilevel"/>
    <w:tmpl w:val="92C6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4F7B5F"/>
    <w:multiLevelType w:val="multilevel"/>
    <w:tmpl w:val="75D0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177785"/>
    <w:multiLevelType w:val="multilevel"/>
    <w:tmpl w:val="F1E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686094"/>
    <w:multiLevelType w:val="multilevel"/>
    <w:tmpl w:val="CE00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D37B73"/>
    <w:multiLevelType w:val="multilevel"/>
    <w:tmpl w:val="7DB64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CB2BEF"/>
    <w:multiLevelType w:val="multilevel"/>
    <w:tmpl w:val="51BAC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671384"/>
    <w:multiLevelType w:val="multilevel"/>
    <w:tmpl w:val="C6EE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902E83"/>
    <w:multiLevelType w:val="multilevel"/>
    <w:tmpl w:val="2594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FD16FD"/>
    <w:multiLevelType w:val="multilevel"/>
    <w:tmpl w:val="5BB0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561086"/>
    <w:multiLevelType w:val="hybridMultilevel"/>
    <w:tmpl w:val="1E7CBEE6"/>
    <w:lvl w:ilvl="0" w:tplc="F0B4EE64">
      <w:start w:val="1"/>
      <w:numFmt w:val="lowerLetter"/>
      <w:lvlText w:val="%1."/>
      <w:lvlJc w:val="left"/>
      <w:pPr>
        <w:ind w:left="1211" w:hanging="360"/>
      </w:pPr>
      <w:rPr>
        <w:b w:val="0"/>
        <w:bCs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nsid w:val="73C804C3"/>
    <w:multiLevelType w:val="multilevel"/>
    <w:tmpl w:val="99CC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135024"/>
    <w:multiLevelType w:val="multilevel"/>
    <w:tmpl w:val="8254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FF4F07"/>
    <w:multiLevelType w:val="hybridMultilevel"/>
    <w:tmpl w:val="01D225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9"/>
  </w:num>
  <w:num w:numId="4">
    <w:abstractNumId w:val="1"/>
  </w:num>
  <w:num w:numId="5">
    <w:abstractNumId w:val="12"/>
  </w:num>
  <w:num w:numId="6">
    <w:abstractNumId w:val="15"/>
  </w:num>
  <w:num w:numId="7">
    <w:abstractNumId w:val="7"/>
  </w:num>
  <w:num w:numId="8">
    <w:abstractNumId w:val="13"/>
  </w:num>
  <w:num w:numId="9">
    <w:abstractNumId w:val="14"/>
  </w:num>
  <w:num w:numId="10">
    <w:abstractNumId w:val="20"/>
  </w:num>
  <w:num w:numId="11">
    <w:abstractNumId w:val="21"/>
  </w:num>
  <w:num w:numId="12">
    <w:abstractNumId w:val="19"/>
  </w:num>
  <w:num w:numId="13">
    <w:abstractNumId w:val="8"/>
  </w:num>
  <w:num w:numId="14">
    <w:abstractNumId w:val="2"/>
  </w:num>
  <w:num w:numId="15">
    <w:abstractNumId w:val="0"/>
  </w:num>
  <w:num w:numId="16">
    <w:abstractNumId w:val="11"/>
  </w:num>
  <w:num w:numId="17">
    <w:abstractNumId w:val="3"/>
  </w:num>
  <w:num w:numId="18">
    <w:abstractNumId w:val="5"/>
  </w:num>
  <w:num w:numId="19">
    <w:abstractNumId w:val="16"/>
  </w:num>
  <w:num w:numId="20">
    <w:abstractNumId w:val="4"/>
  </w:num>
  <w:num w:numId="21">
    <w:abstractNumId w:val="18"/>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9A6"/>
    <w:rsid w:val="000343B5"/>
    <w:rsid w:val="000B219F"/>
    <w:rsid w:val="000B4EEA"/>
    <w:rsid w:val="000C0214"/>
    <w:rsid w:val="00151018"/>
    <w:rsid w:val="001A09A6"/>
    <w:rsid w:val="00282A4D"/>
    <w:rsid w:val="003E093B"/>
    <w:rsid w:val="003F6CF9"/>
    <w:rsid w:val="00401712"/>
    <w:rsid w:val="00442BD8"/>
    <w:rsid w:val="004751A0"/>
    <w:rsid w:val="004A7C2F"/>
    <w:rsid w:val="00540803"/>
    <w:rsid w:val="005B3968"/>
    <w:rsid w:val="00645ACF"/>
    <w:rsid w:val="007D4ED0"/>
    <w:rsid w:val="00845B28"/>
    <w:rsid w:val="00850C7A"/>
    <w:rsid w:val="00886AAD"/>
    <w:rsid w:val="00911CD0"/>
    <w:rsid w:val="00972FE5"/>
    <w:rsid w:val="009D3FB0"/>
    <w:rsid w:val="009D43D1"/>
    <w:rsid w:val="00A47CAC"/>
    <w:rsid w:val="00AE6508"/>
    <w:rsid w:val="00B217AF"/>
    <w:rsid w:val="00B307F9"/>
    <w:rsid w:val="00B36096"/>
    <w:rsid w:val="00CB3874"/>
    <w:rsid w:val="00CD34B8"/>
    <w:rsid w:val="00D541AA"/>
    <w:rsid w:val="00D87058"/>
    <w:rsid w:val="00E542FB"/>
    <w:rsid w:val="00E974C0"/>
    <w:rsid w:val="00F0233F"/>
    <w:rsid w:val="00F16A4F"/>
    <w:rsid w:val="00F6103A"/>
    <w:rsid w:val="00FE53F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6B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1A09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A09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A09A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A09A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A09A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A09A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A09A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A09A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A09A6"/>
    <w:pPr>
      <w:keepNext/>
      <w:keepLines/>
      <w:spacing w:after="0"/>
      <w:outlineLvl w:val="8"/>
    </w:pPr>
    <w:rPr>
      <w:rFonts w:eastAsiaTheme="majorEastAsia" w:cstheme="majorBidi"/>
      <w:color w:val="272727" w:themeColor="text1" w:themeTint="D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
    <w:rsid w:val="001A09A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atterepredefinitoparagrafo"/>
    <w:link w:val="Titolo2"/>
    <w:uiPriority w:val="9"/>
    <w:semiHidden/>
    <w:rsid w:val="001A09A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atterepredefinitoparagrafo"/>
    <w:link w:val="Titolo3"/>
    <w:uiPriority w:val="9"/>
    <w:semiHidden/>
    <w:rsid w:val="001A09A6"/>
    <w:rPr>
      <w:rFonts w:eastAsiaTheme="majorEastAsia" w:cstheme="majorBidi"/>
      <w:color w:val="0F4761" w:themeColor="accent1" w:themeShade="BF"/>
      <w:sz w:val="28"/>
      <w:szCs w:val="28"/>
    </w:rPr>
  </w:style>
  <w:style w:type="character" w:customStyle="1" w:styleId="Titolo4Carattere">
    <w:name w:val="Titolo 4 Carattere"/>
    <w:basedOn w:val="Caratterepredefinitoparagrafo"/>
    <w:link w:val="Titolo4"/>
    <w:uiPriority w:val="9"/>
    <w:semiHidden/>
    <w:rsid w:val="001A09A6"/>
    <w:rPr>
      <w:rFonts w:eastAsiaTheme="majorEastAsia" w:cstheme="majorBidi"/>
      <w:i/>
      <w:iCs/>
      <w:color w:val="0F4761" w:themeColor="accent1" w:themeShade="BF"/>
    </w:rPr>
  </w:style>
  <w:style w:type="character" w:customStyle="1" w:styleId="Titolo5Carattere">
    <w:name w:val="Titolo 5 Carattere"/>
    <w:basedOn w:val="Caratterepredefinitoparagrafo"/>
    <w:link w:val="Titolo5"/>
    <w:uiPriority w:val="9"/>
    <w:semiHidden/>
    <w:rsid w:val="001A09A6"/>
    <w:rPr>
      <w:rFonts w:eastAsiaTheme="majorEastAsia" w:cstheme="majorBidi"/>
      <w:color w:val="0F4761" w:themeColor="accent1" w:themeShade="BF"/>
    </w:rPr>
  </w:style>
  <w:style w:type="character" w:customStyle="1" w:styleId="Titolo6Carattere">
    <w:name w:val="Titolo 6 Carattere"/>
    <w:basedOn w:val="Caratterepredefinitoparagrafo"/>
    <w:link w:val="Titolo6"/>
    <w:uiPriority w:val="9"/>
    <w:semiHidden/>
    <w:rsid w:val="001A09A6"/>
    <w:rPr>
      <w:rFonts w:eastAsiaTheme="majorEastAsia" w:cstheme="majorBidi"/>
      <w:i/>
      <w:iCs/>
      <w:color w:val="595959" w:themeColor="text1" w:themeTint="A6"/>
    </w:rPr>
  </w:style>
  <w:style w:type="character" w:customStyle="1" w:styleId="Titolo7Carattere">
    <w:name w:val="Titolo 7 Carattere"/>
    <w:basedOn w:val="Caratterepredefinitoparagrafo"/>
    <w:link w:val="Titolo7"/>
    <w:uiPriority w:val="9"/>
    <w:semiHidden/>
    <w:rsid w:val="001A09A6"/>
    <w:rPr>
      <w:rFonts w:eastAsiaTheme="majorEastAsia" w:cstheme="majorBidi"/>
      <w:color w:val="595959" w:themeColor="text1" w:themeTint="A6"/>
    </w:rPr>
  </w:style>
  <w:style w:type="character" w:customStyle="1" w:styleId="Titolo8Carattere">
    <w:name w:val="Titolo 8 Carattere"/>
    <w:basedOn w:val="Caratterepredefinitoparagrafo"/>
    <w:link w:val="Titolo8"/>
    <w:uiPriority w:val="9"/>
    <w:semiHidden/>
    <w:rsid w:val="001A09A6"/>
    <w:rPr>
      <w:rFonts w:eastAsiaTheme="majorEastAsia" w:cstheme="majorBidi"/>
      <w:i/>
      <w:iCs/>
      <w:color w:val="272727" w:themeColor="text1" w:themeTint="D8"/>
    </w:rPr>
  </w:style>
  <w:style w:type="character" w:customStyle="1" w:styleId="Titolo9Carattere">
    <w:name w:val="Titolo 9 Carattere"/>
    <w:basedOn w:val="Caratterepredefinitoparagrafo"/>
    <w:link w:val="Titolo9"/>
    <w:uiPriority w:val="9"/>
    <w:semiHidden/>
    <w:rsid w:val="001A09A6"/>
    <w:rPr>
      <w:rFonts w:eastAsiaTheme="majorEastAsia" w:cstheme="majorBidi"/>
      <w:color w:val="272727" w:themeColor="text1" w:themeTint="D8"/>
    </w:rPr>
  </w:style>
  <w:style w:type="paragraph" w:styleId="Titolo">
    <w:name w:val="Title"/>
    <w:basedOn w:val="Normale"/>
    <w:next w:val="Normale"/>
    <w:link w:val="TitoloCarattere"/>
    <w:uiPriority w:val="10"/>
    <w:qFormat/>
    <w:rsid w:val="001A09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atterepredefinitoparagrafo"/>
    <w:link w:val="Titolo"/>
    <w:uiPriority w:val="10"/>
    <w:rsid w:val="001A09A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A09A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atterepredefinitoparagrafo"/>
    <w:link w:val="Sottotitolo"/>
    <w:uiPriority w:val="11"/>
    <w:rsid w:val="001A09A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A09A6"/>
    <w:pPr>
      <w:spacing w:before="160"/>
      <w:jc w:val="center"/>
    </w:pPr>
    <w:rPr>
      <w:i/>
      <w:iCs/>
      <w:color w:val="404040" w:themeColor="text1" w:themeTint="BF"/>
    </w:rPr>
  </w:style>
  <w:style w:type="character" w:customStyle="1" w:styleId="CitazioneCarattere">
    <w:name w:val="Citazione Carattere"/>
    <w:basedOn w:val="Caratterepredefinitoparagrafo"/>
    <w:link w:val="Citazione"/>
    <w:uiPriority w:val="29"/>
    <w:rsid w:val="001A09A6"/>
    <w:rPr>
      <w:i/>
      <w:iCs/>
      <w:color w:val="404040" w:themeColor="text1" w:themeTint="BF"/>
    </w:rPr>
  </w:style>
  <w:style w:type="paragraph" w:styleId="Paragrafoelenco">
    <w:name w:val="List Paragraph"/>
    <w:basedOn w:val="Normale"/>
    <w:uiPriority w:val="34"/>
    <w:qFormat/>
    <w:rsid w:val="001A09A6"/>
    <w:pPr>
      <w:ind w:left="720"/>
      <w:contextualSpacing/>
    </w:pPr>
  </w:style>
  <w:style w:type="character" w:styleId="Enfasiintensa">
    <w:name w:val="Intense Emphasis"/>
    <w:basedOn w:val="Caratterepredefinitoparagrafo"/>
    <w:uiPriority w:val="21"/>
    <w:qFormat/>
    <w:rsid w:val="001A09A6"/>
    <w:rPr>
      <w:i/>
      <w:iCs/>
      <w:color w:val="0F4761" w:themeColor="accent1" w:themeShade="BF"/>
    </w:rPr>
  </w:style>
  <w:style w:type="paragraph" w:styleId="Citazioneintensa">
    <w:name w:val="Intense Quote"/>
    <w:basedOn w:val="Normale"/>
    <w:next w:val="Normale"/>
    <w:link w:val="CitazioneintensaCarattere"/>
    <w:uiPriority w:val="30"/>
    <w:qFormat/>
    <w:rsid w:val="001A09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atterepredefinitoparagrafo"/>
    <w:link w:val="Citazioneintensa"/>
    <w:uiPriority w:val="30"/>
    <w:rsid w:val="001A09A6"/>
    <w:rPr>
      <w:i/>
      <w:iCs/>
      <w:color w:val="0F4761" w:themeColor="accent1" w:themeShade="BF"/>
    </w:rPr>
  </w:style>
  <w:style w:type="character" w:styleId="Riferimentointenso">
    <w:name w:val="Intense Reference"/>
    <w:basedOn w:val="Caratterepredefinitoparagrafo"/>
    <w:uiPriority w:val="32"/>
    <w:qFormat/>
    <w:rsid w:val="001A09A6"/>
    <w:rPr>
      <w:b/>
      <w:bCs/>
      <w:smallCaps/>
      <w:color w:val="0F4761" w:themeColor="accent1" w:themeShade="BF"/>
      <w:spacing w:val="5"/>
    </w:rPr>
  </w:style>
  <w:style w:type="paragraph" w:styleId="NormaleWeb">
    <w:name w:val="Normal (Web)"/>
    <w:basedOn w:val="Normale"/>
    <w:uiPriority w:val="99"/>
    <w:semiHidden/>
    <w:unhideWhenUsed/>
    <w:rsid w:val="00972FE5"/>
    <w:rPr>
      <w:rFonts w:ascii="Times New Roman" w:hAnsi="Times New Roman" w:cs="Times New Roman"/>
    </w:rPr>
  </w:style>
  <w:style w:type="paragraph" w:styleId="Revisione">
    <w:name w:val="Revision"/>
    <w:hidden/>
    <w:uiPriority w:val="99"/>
    <w:semiHidden/>
    <w:rsid w:val="005B3968"/>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1A09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A09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A09A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A09A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A09A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A09A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A09A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A09A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A09A6"/>
    <w:pPr>
      <w:keepNext/>
      <w:keepLines/>
      <w:spacing w:after="0"/>
      <w:outlineLvl w:val="8"/>
    </w:pPr>
    <w:rPr>
      <w:rFonts w:eastAsiaTheme="majorEastAsia" w:cstheme="majorBidi"/>
      <w:color w:val="272727" w:themeColor="text1" w:themeTint="D8"/>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
    <w:rsid w:val="001A09A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atterepredefinitoparagrafo"/>
    <w:link w:val="Titolo2"/>
    <w:uiPriority w:val="9"/>
    <w:semiHidden/>
    <w:rsid w:val="001A09A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atterepredefinitoparagrafo"/>
    <w:link w:val="Titolo3"/>
    <w:uiPriority w:val="9"/>
    <w:semiHidden/>
    <w:rsid w:val="001A09A6"/>
    <w:rPr>
      <w:rFonts w:eastAsiaTheme="majorEastAsia" w:cstheme="majorBidi"/>
      <w:color w:val="0F4761" w:themeColor="accent1" w:themeShade="BF"/>
      <w:sz w:val="28"/>
      <w:szCs w:val="28"/>
    </w:rPr>
  </w:style>
  <w:style w:type="character" w:customStyle="1" w:styleId="Titolo4Carattere">
    <w:name w:val="Titolo 4 Carattere"/>
    <w:basedOn w:val="Caratterepredefinitoparagrafo"/>
    <w:link w:val="Titolo4"/>
    <w:uiPriority w:val="9"/>
    <w:semiHidden/>
    <w:rsid w:val="001A09A6"/>
    <w:rPr>
      <w:rFonts w:eastAsiaTheme="majorEastAsia" w:cstheme="majorBidi"/>
      <w:i/>
      <w:iCs/>
      <w:color w:val="0F4761" w:themeColor="accent1" w:themeShade="BF"/>
    </w:rPr>
  </w:style>
  <w:style w:type="character" w:customStyle="1" w:styleId="Titolo5Carattere">
    <w:name w:val="Titolo 5 Carattere"/>
    <w:basedOn w:val="Caratterepredefinitoparagrafo"/>
    <w:link w:val="Titolo5"/>
    <w:uiPriority w:val="9"/>
    <w:semiHidden/>
    <w:rsid w:val="001A09A6"/>
    <w:rPr>
      <w:rFonts w:eastAsiaTheme="majorEastAsia" w:cstheme="majorBidi"/>
      <w:color w:val="0F4761" w:themeColor="accent1" w:themeShade="BF"/>
    </w:rPr>
  </w:style>
  <w:style w:type="character" w:customStyle="1" w:styleId="Titolo6Carattere">
    <w:name w:val="Titolo 6 Carattere"/>
    <w:basedOn w:val="Caratterepredefinitoparagrafo"/>
    <w:link w:val="Titolo6"/>
    <w:uiPriority w:val="9"/>
    <w:semiHidden/>
    <w:rsid w:val="001A09A6"/>
    <w:rPr>
      <w:rFonts w:eastAsiaTheme="majorEastAsia" w:cstheme="majorBidi"/>
      <w:i/>
      <w:iCs/>
      <w:color w:val="595959" w:themeColor="text1" w:themeTint="A6"/>
    </w:rPr>
  </w:style>
  <w:style w:type="character" w:customStyle="1" w:styleId="Titolo7Carattere">
    <w:name w:val="Titolo 7 Carattere"/>
    <w:basedOn w:val="Caratterepredefinitoparagrafo"/>
    <w:link w:val="Titolo7"/>
    <w:uiPriority w:val="9"/>
    <w:semiHidden/>
    <w:rsid w:val="001A09A6"/>
    <w:rPr>
      <w:rFonts w:eastAsiaTheme="majorEastAsia" w:cstheme="majorBidi"/>
      <w:color w:val="595959" w:themeColor="text1" w:themeTint="A6"/>
    </w:rPr>
  </w:style>
  <w:style w:type="character" w:customStyle="1" w:styleId="Titolo8Carattere">
    <w:name w:val="Titolo 8 Carattere"/>
    <w:basedOn w:val="Caratterepredefinitoparagrafo"/>
    <w:link w:val="Titolo8"/>
    <w:uiPriority w:val="9"/>
    <w:semiHidden/>
    <w:rsid w:val="001A09A6"/>
    <w:rPr>
      <w:rFonts w:eastAsiaTheme="majorEastAsia" w:cstheme="majorBidi"/>
      <w:i/>
      <w:iCs/>
      <w:color w:val="272727" w:themeColor="text1" w:themeTint="D8"/>
    </w:rPr>
  </w:style>
  <w:style w:type="character" w:customStyle="1" w:styleId="Titolo9Carattere">
    <w:name w:val="Titolo 9 Carattere"/>
    <w:basedOn w:val="Caratterepredefinitoparagrafo"/>
    <w:link w:val="Titolo9"/>
    <w:uiPriority w:val="9"/>
    <w:semiHidden/>
    <w:rsid w:val="001A09A6"/>
    <w:rPr>
      <w:rFonts w:eastAsiaTheme="majorEastAsia" w:cstheme="majorBidi"/>
      <w:color w:val="272727" w:themeColor="text1" w:themeTint="D8"/>
    </w:rPr>
  </w:style>
  <w:style w:type="paragraph" w:styleId="Titolo">
    <w:name w:val="Title"/>
    <w:basedOn w:val="Normale"/>
    <w:next w:val="Normale"/>
    <w:link w:val="TitoloCarattere"/>
    <w:uiPriority w:val="10"/>
    <w:qFormat/>
    <w:rsid w:val="001A09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atterepredefinitoparagrafo"/>
    <w:link w:val="Titolo"/>
    <w:uiPriority w:val="10"/>
    <w:rsid w:val="001A09A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A09A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atterepredefinitoparagrafo"/>
    <w:link w:val="Sottotitolo"/>
    <w:uiPriority w:val="11"/>
    <w:rsid w:val="001A09A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A09A6"/>
    <w:pPr>
      <w:spacing w:before="160"/>
      <w:jc w:val="center"/>
    </w:pPr>
    <w:rPr>
      <w:i/>
      <w:iCs/>
      <w:color w:val="404040" w:themeColor="text1" w:themeTint="BF"/>
    </w:rPr>
  </w:style>
  <w:style w:type="character" w:customStyle="1" w:styleId="CitazioneCarattere">
    <w:name w:val="Citazione Carattere"/>
    <w:basedOn w:val="Caratterepredefinitoparagrafo"/>
    <w:link w:val="Citazione"/>
    <w:uiPriority w:val="29"/>
    <w:rsid w:val="001A09A6"/>
    <w:rPr>
      <w:i/>
      <w:iCs/>
      <w:color w:val="404040" w:themeColor="text1" w:themeTint="BF"/>
    </w:rPr>
  </w:style>
  <w:style w:type="paragraph" w:styleId="Paragrafoelenco">
    <w:name w:val="List Paragraph"/>
    <w:basedOn w:val="Normale"/>
    <w:uiPriority w:val="34"/>
    <w:qFormat/>
    <w:rsid w:val="001A09A6"/>
    <w:pPr>
      <w:ind w:left="720"/>
      <w:contextualSpacing/>
    </w:pPr>
  </w:style>
  <w:style w:type="character" w:styleId="Enfasiintensa">
    <w:name w:val="Intense Emphasis"/>
    <w:basedOn w:val="Caratterepredefinitoparagrafo"/>
    <w:uiPriority w:val="21"/>
    <w:qFormat/>
    <w:rsid w:val="001A09A6"/>
    <w:rPr>
      <w:i/>
      <w:iCs/>
      <w:color w:val="0F4761" w:themeColor="accent1" w:themeShade="BF"/>
    </w:rPr>
  </w:style>
  <w:style w:type="paragraph" w:styleId="Citazioneintensa">
    <w:name w:val="Intense Quote"/>
    <w:basedOn w:val="Normale"/>
    <w:next w:val="Normale"/>
    <w:link w:val="CitazioneintensaCarattere"/>
    <w:uiPriority w:val="30"/>
    <w:qFormat/>
    <w:rsid w:val="001A09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atterepredefinitoparagrafo"/>
    <w:link w:val="Citazioneintensa"/>
    <w:uiPriority w:val="30"/>
    <w:rsid w:val="001A09A6"/>
    <w:rPr>
      <w:i/>
      <w:iCs/>
      <w:color w:val="0F4761" w:themeColor="accent1" w:themeShade="BF"/>
    </w:rPr>
  </w:style>
  <w:style w:type="character" w:styleId="Riferimentointenso">
    <w:name w:val="Intense Reference"/>
    <w:basedOn w:val="Caratterepredefinitoparagrafo"/>
    <w:uiPriority w:val="32"/>
    <w:qFormat/>
    <w:rsid w:val="001A09A6"/>
    <w:rPr>
      <w:b/>
      <w:bCs/>
      <w:smallCaps/>
      <w:color w:val="0F4761" w:themeColor="accent1" w:themeShade="BF"/>
      <w:spacing w:val="5"/>
    </w:rPr>
  </w:style>
  <w:style w:type="paragraph" w:styleId="NormaleWeb">
    <w:name w:val="Normal (Web)"/>
    <w:basedOn w:val="Normale"/>
    <w:uiPriority w:val="99"/>
    <w:semiHidden/>
    <w:unhideWhenUsed/>
    <w:rsid w:val="00972FE5"/>
    <w:rPr>
      <w:rFonts w:ascii="Times New Roman" w:hAnsi="Times New Roman" w:cs="Times New Roman"/>
    </w:rPr>
  </w:style>
  <w:style w:type="paragraph" w:styleId="Revisione">
    <w:name w:val="Revision"/>
    <w:hidden/>
    <w:uiPriority w:val="99"/>
    <w:semiHidden/>
    <w:rsid w:val="005B39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050869">
      <w:bodyDiv w:val="1"/>
      <w:marLeft w:val="0"/>
      <w:marRight w:val="0"/>
      <w:marTop w:val="0"/>
      <w:marBottom w:val="0"/>
      <w:divBdr>
        <w:top w:val="none" w:sz="0" w:space="0" w:color="auto"/>
        <w:left w:val="none" w:sz="0" w:space="0" w:color="auto"/>
        <w:bottom w:val="none" w:sz="0" w:space="0" w:color="auto"/>
        <w:right w:val="none" w:sz="0" w:space="0" w:color="auto"/>
      </w:divBdr>
    </w:div>
    <w:div w:id="350568902">
      <w:bodyDiv w:val="1"/>
      <w:marLeft w:val="0"/>
      <w:marRight w:val="0"/>
      <w:marTop w:val="0"/>
      <w:marBottom w:val="0"/>
      <w:divBdr>
        <w:top w:val="none" w:sz="0" w:space="0" w:color="auto"/>
        <w:left w:val="none" w:sz="0" w:space="0" w:color="auto"/>
        <w:bottom w:val="none" w:sz="0" w:space="0" w:color="auto"/>
        <w:right w:val="none" w:sz="0" w:space="0" w:color="auto"/>
      </w:divBdr>
    </w:div>
    <w:div w:id="464663588">
      <w:bodyDiv w:val="1"/>
      <w:marLeft w:val="0"/>
      <w:marRight w:val="0"/>
      <w:marTop w:val="0"/>
      <w:marBottom w:val="0"/>
      <w:divBdr>
        <w:top w:val="none" w:sz="0" w:space="0" w:color="auto"/>
        <w:left w:val="none" w:sz="0" w:space="0" w:color="auto"/>
        <w:bottom w:val="none" w:sz="0" w:space="0" w:color="auto"/>
        <w:right w:val="none" w:sz="0" w:space="0" w:color="auto"/>
      </w:divBdr>
    </w:div>
    <w:div w:id="480659601">
      <w:bodyDiv w:val="1"/>
      <w:marLeft w:val="0"/>
      <w:marRight w:val="0"/>
      <w:marTop w:val="0"/>
      <w:marBottom w:val="0"/>
      <w:divBdr>
        <w:top w:val="none" w:sz="0" w:space="0" w:color="auto"/>
        <w:left w:val="none" w:sz="0" w:space="0" w:color="auto"/>
        <w:bottom w:val="none" w:sz="0" w:space="0" w:color="auto"/>
        <w:right w:val="none" w:sz="0" w:space="0" w:color="auto"/>
      </w:divBdr>
    </w:div>
    <w:div w:id="529338004">
      <w:bodyDiv w:val="1"/>
      <w:marLeft w:val="0"/>
      <w:marRight w:val="0"/>
      <w:marTop w:val="0"/>
      <w:marBottom w:val="0"/>
      <w:divBdr>
        <w:top w:val="none" w:sz="0" w:space="0" w:color="auto"/>
        <w:left w:val="none" w:sz="0" w:space="0" w:color="auto"/>
        <w:bottom w:val="none" w:sz="0" w:space="0" w:color="auto"/>
        <w:right w:val="none" w:sz="0" w:space="0" w:color="auto"/>
      </w:divBdr>
    </w:div>
    <w:div w:id="666520947">
      <w:bodyDiv w:val="1"/>
      <w:marLeft w:val="0"/>
      <w:marRight w:val="0"/>
      <w:marTop w:val="0"/>
      <w:marBottom w:val="0"/>
      <w:divBdr>
        <w:top w:val="none" w:sz="0" w:space="0" w:color="auto"/>
        <w:left w:val="none" w:sz="0" w:space="0" w:color="auto"/>
        <w:bottom w:val="none" w:sz="0" w:space="0" w:color="auto"/>
        <w:right w:val="none" w:sz="0" w:space="0" w:color="auto"/>
      </w:divBdr>
      <w:divsChild>
        <w:div w:id="2074544925">
          <w:marLeft w:val="0"/>
          <w:marRight w:val="0"/>
          <w:marTop w:val="0"/>
          <w:marBottom w:val="0"/>
          <w:divBdr>
            <w:top w:val="none" w:sz="0" w:space="0" w:color="auto"/>
            <w:left w:val="none" w:sz="0" w:space="0" w:color="auto"/>
            <w:bottom w:val="none" w:sz="0" w:space="0" w:color="auto"/>
            <w:right w:val="none" w:sz="0" w:space="0" w:color="auto"/>
          </w:divBdr>
        </w:div>
        <w:div w:id="1508517194">
          <w:marLeft w:val="0"/>
          <w:marRight w:val="0"/>
          <w:marTop w:val="0"/>
          <w:marBottom w:val="0"/>
          <w:divBdr>
            <w:top w:val="none" w:sz="0" w:space="0" w:color="auto"/>
            <w:left w:val="none" w:sz="0" w:space="0" w:color="auto"/>
            <w:bottom w:val="none" w:sz="0" w:space="0" w:color="auto"/>
            <w:right w:val="none" w:sz="0" w:space="0" w:color="auto"/>
          </w:divBdr>
        </w:div>
      </w:divsChild>
    </w:div>
    <w:div w:id="749040749">
      <w:bodyDiv w:val="1"/>
      <w:marLeft w:val="0"/>
      <w:marRight w:val="0"/>
      <w:marTop w:val="0"/>
      <w:marBottom w:val="0"/>
      <w:divBdr>
        <w:top w:val="none" w:sz="0" w:space="0" w:color="auto"/>
        <w:left w:val="none" w:sz="0" w:space="0" w:color="auto"/>
        <w:bottom w:val="none" w:sz="0" w:space="0" w:color="auto"/>
        <w:right w:val="none" w:sz="0" w:space="0" w:color="auto"/>
      </w:divBdr>
    </w:div>
    <w:div w:id="753360250">
      <w:bodyDiv w:val="1"/>
      <w:marLeft w:val="0"/>
      <w:marRight w:val="0"/>
      <w:marTop w:val="0"/>
      <w:marBottom w:val="0"/>
      <w:divBdr>
        <w:top w:val="none" w:sz="0" w:space="0" w:color="auto"/>
        <w:left w:val="none" w:sz="0" w:space="0" w:color="auto"/>
        <w:bottom w:val="none" w:sz="0" w:space="0" w:color="auto"/>
        <w:right w:val="none" w:sz="0" w:space="0" w:color="auto"/>
      </w:divBdr>
      <w:divsChild>
        <w:div w:id="870992928">
          <w:marLeft w:val="0"/>
          <w:marRight w:val="0"/>
          <w:marTop w:val="0"/>
          <w:marBottom w:val="0"/>
          <w:divBdr>
            <w:top w:val="none" w:sz="0" w:space="0" w:color="auto"/>
            <w:left w:val="none" w:sz="0" w:space="0" w:color="auto"/>
            <w:bottom w:val="none" w:sz="0" w:space="0" w:color="auto"/>
            <w:right w:val="none" w:sz="0" w:space="0" w:color="auto"/>
          </w:divBdr>
          <w:divsChild>
            <w:div w:id="1848014424">
              <w:marLeft w:val="0"/>
              <w:marRight w:val="0"/>
              <w:marTop w:val="0"/>
              <w:marBottom w:val="0"/>
              <w:divBdr>
                <w:top w:val="none" w:sz="0" w:space="0" w:color="auto"/>
                <w:left w:val="none" w:sz="0" w:space="0" w:color="auto"/>
                <w:bottom w:val="none" w:sz="0" w:space="0" w:color="auto"/>
                <w:right w:val="none" w:sz="0" w:space="0" w:color="auto"/>
              </w:divBdr>
            </w:div>
          </w:divsChild>
        </w:div>
        <w:div w:id="494078921">
          <w:marLeft w:val="0"/>
          <w:marRight w:val="0"/>
          <w:marTop w:val="0"/>
          <w:marBottom w:val="0"/>
          <w:divBdr>
            <w:top w:val="none" w:sz="0" w:space="0" w:color="auto"/>
            <w:left w:val="none" w:sz="0" w:space="0" w:color="auto"/>
            <w:bottom w:val="none" w:sz="0" w:space="0" w:color="auto"/>
            <w:right w:val="none" w:sz="0" w:space="0" w:color="auto"/>
          </w:divBdr>
          <w:divsChild>
            <w:div w:id="158121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15709">
      <w:bodyDiv w:val="1"/>
      <w:marLeft w:val="0"/>
      <w:marRight w:val="0"/>
      <w:marTop w:val="0"/>
      <w:marBottom w:val="0"/>
      <w:divBdr>
        <w:top w:val="none" w:sz="0" w:space="0" w:color="auto"/>
        <w:left w:val="none" w:sz="0" w:space="0" w:color="auto"/>
        <w:bottom w:val="none" w:sz="0" w:space="0" w:color="auto"/>
        <w:right w:val="none" w:sz="0" w:space="0" w:color="auto"/>
      </w:divBdr>
    </w:div>
    <w:div w:id="1195928414">
      <w:bodyDiv w:val="1"/>
      <w:marLeft w:val="0"/>
      <w:marRight w:val="0"/>
      <w:marTop w:val="0"/>
      <w:marBottom w:val="0"/>
      <w:divBdr>
        <w:top w:val="none" w:sz="0" w:space="0" w:color="auto"/>
        <w:left w:val="none" w:sz="0" w:space="0" w:color="auto"/>
        <w:bottom w:val="none" w:sz="0" w:space="0" w:color="auto"/>
        <w:right w:val="none" w:sz="0" w:space="0" w:color="auto"/>
      </w:divBdr>
    </w:div>
    <w:div w:id="1200626216">
      <w:bodyDiv w:val="1"/>
      <w:marLeft w:val="0"/>
      <w:marRight w:val="0"/>
      <w:marTop w:val="0"/>
      <w:marBottom w:val="0"/>
      <w:divBdr>
        <w:top w:val="none" w:sz="0" w:space="0" w:color="auto"/>
        <w:left w:val="none" w:sz="0" w:space="0" w:color="auto"/>
        <w:bottom w:val="none" w:sz="0" w:space="0" w:color="auto"/>
        <w:right w:val="none" w:sz="0" w:space="0" w:color="auto"/>
      </w:divBdr>
      <w:divsChild>
        <w:div w:id="1314914348">
          <w:marLeft w:val="0"/>
          <w:marRight w:val="0"/>
          <w:marTop w:val="0"/>
          <w:marBottom w:val="0"/>
          <w:divBdr>
            <w:top w:val="none" w:sz="0" w:space="0" w:color="auto"/>
            <w:left w:val="none" w:sz="0" w:space="0" w:color="auto"/>
            <w:bottom w:val="none" w:sz="0" w:space="0" w:color="auto"/>
            <w:right w:val="none" w:sz="0" w:space="0" w:color="auto"/>
          </w:divBdr>
          <w:divsChild>
            <w:div w:id="1294022515">
              <w:marLeft w:val="0"/>
              <w:marRight w:val="0"/>
              <w:marTop w:val="0"/>
              <w:marBottom w:val="0"/>
              <w:divBdr>
                <w:top w:val="none" w:sz="0" w:space="0" w:color="auto"/>
                <w:left w:val="none" w:sz="0" w:space="0" w:color="auto"/>
                <w:bottom w:val="none" w:sz="0" w:space="0" w:color="auto"/>
                <w:right w:val="none" w:sz="0" w:space="0" w:color="auto"/>
              </w:divBdr>
            </w:div>
          </w:divsChild>
        </w:div>
        <w:div w:id="1476288844">
          <w:marLeft w:val="0"/>
          <w:marRight w:val="0"/>
          <w:marTop w:val="0"/>
          <w:marBottom w:val="0"/>
          <w:divBdr>
            <w:top w:val="none" w:sz="0" w:space="0" w:color="auto"/>
            <w:left w:val="none" w:sz="0" w:space="0" w:color="auto"/>
            <w:bottom w:val="none" w:sz="0" w:space="0" w:color="auto"/>
            <w:right w:val="none" w:sz="0" w:space="0" w:color="auto"/>
          </w:divBdr>
          <w:divsChild>
            <w:div w:id="196411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606409">
      <w:bodyDiv w:val="1"/>
      <w:marLeft w:val="0"/>
      <w:marRight w:val="0"/>
      <w:marTop w:val="0"/>
      <w:marBottom w:val="0"/>
      <w:divBdr>
        <w:top w:val="none" w:sz="0" w:space="0" w:color="auto"/>
        <w:left w:val="none" w:sz="0" w:space="0" w:color="auto"/>
        <w:bottom w:val="none" w:sz="0" w:space="0" w:color="auto"/>
        <w:right w:val="none" w:sz="0" w:space="0" w:color="auto"/>
      </w:divBdr>
    </w:div>
    <w:div w:id="1475902688">
      <w:bodyDiv w:val="1"/>
      <w:marLeft w:val="0"/>
      <w:marRight w:val="0"/>
      <w:marTop w:val="0"/>
      <w:marBottom w:val="0"/>
      <w:divBdr>
        <w:top w:val="none" w:sz="0" w:space="0" w:color="auto"/>
        <w:left w:val="none" w:sz="0" w:space="0" w:color="auto"/>
        <w:bottom w:val="none" w:sz="0" w:space="0" w:color="auto"/>
        <w:right w:val="none" w:sz="0" w:space="0" w:color="auto"/>
      </w:divBdr>
      <w:divsChild>
        <w:div w:id="1941835193">
          <w:marLeft w:val="0"/>
          <w:marRight w:val="0"/>
          <w:marTop w:val="0"/>
          <w:marBottom w:val="0"/>
          <w:divBdr>
            <w:top w:val="none" w:sz="0" w:space="0" w:color="auto"/>
            <w:left w:val="none" w:sz="0" w:space="0" w:color="auto"/>
            <w:bottom w:val="none" w:sz="0" w:space="0" w:color="auto"/>
            <w:right w:val="none" w:sz="0" w:space="0" w:color="auto"/>
          </w:divBdr>
        </w:div>
        <w:div w:id="133060880">
          <w:marLeft w:val="0"/>
          <w:marRight w:val="0"/>
          <w:marTop w:val="0"/>
          <w:marBottom w:val="0"/>
          <w:divBdr>
            <w:top w:val="none" w:sz="0" w:space="0" w:color="auto"/>
            <w:left w:val="none" w:sz="0" w:space="0" w:color="auto"/>
            <w:bottom w:val="none" w:sz="0" w:space="0" w:color="auto"/>
            <w:right w:val="none" w:sz="0" w:space="0" w:color="auto"/>
          </w:divBdr>
        </w:div>
      </w:divsChild>
    </w:div>
    <w:div w:id="1598754848">
      <w:bodyDiv w:val="1"/>
      <w:marLeft w:val="0"/>
      <w:marRight w:val="0"/>
      <w:marTop w:val="0"/>
      <w:marBottom w:val="0"/>
      <w:divBdr>
        <w:top w:val="none" w:sz="0" w:space="0" w:color="auto"/>
        <w:left w:val="none" w:sz="0" w:space="0" w:color="auto"/>
        <w:bottom w:val="none" w:sz="0" w:space="0" w:color="auto"/>
        <w:right w:val="none" w:sz="0" w:space="0" w:color="auto"/>
      </w:divBdr>
    </w:div>
    <w:div w:id="1731803132">
      <w:bodyDiv w:val="1"/>
      <w:marLeft w:val="0"/>
      <w:marRight w:val="0"/>
      <w:marTop w:val="0"/>
      <w:marBottom w:val="0"/>
      <w:divBdr>
        <w:top w:val="none" w:sz="0" w:space="0" w:color="auto"/>
        <w:left w:val="none" w:sz="0" w:space="0" w:color="auto"/>
        <w:bottom w:val="none" w:sz="0" w:space="0" w:color="auto"/>
        <w:right w:val="none" w:sz="0" w:space="0" w:color="auto"/>
      </w:divBdr>
    </w:div>
    <w:div w:id="1794520635">
      <w:bodyDiv w:val="1"/>
      <w:marLeft w:val="0"/>
      <w:marRight w:val="0"/>
      <w:marTop w:val="0"/>
      <w:marBottom w:val="0"/>
      <w:divBdr>
        <w:top w:val="none" w:sz="0" w:space="0" w:color="auto"/>
        <w:left w:val="none" w:sz="0" w:space="0" w:color="auto"/>
        <w:bottom w:val="none" w:sz="0" w:space="0" w:color="auto"/>
        <w:right w:val="none" w:sz="0" w:space="0" w:color="auto"/>
      </w:divBdr>
    </w:div>
    <w:div w:id="1797023011">
      <w:bodyDiv w:val="1"/>
      <w:marLeft w:val="0"/>
      <w:marRight w:val="0"/>
      <w:marTop w:val="0"/>
      <w:marBottom w:val="0"/>
      <w:divBdr>
        <w:top w:val="none" w:sz="0" w:space="0" w:color="auto"/>
        <w:left w:val="none" w:sz="0" w:space="0" w:color="auto"/>
        <w:bottom w:val="none" w:sz="0" w:space="0" w:color="auto"/>
        <w:right w:val="none" w:sz="0" w:space="0" w:color="auto"/>
      </w:divBdr>
    </w:div>
    <w:div w:id="203052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89970-26E3-5C46-9E37-DEC1EDEB0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1761</Words>
  <Characters>10041</Characters>
  <Application>Microsoft Macintosh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Giacomantonio</dc:creator>
  <cp:keywords/>
  <dc:description/>
  <cp:lastModifiedBy>Barbara Stecca</cp:lastModifiedBy>
  <cp:revision>8</cp:revision>
  <dcterms:created xsi:type="dcterms:W3CDTF">2025-12-15T12:55:00Z</dcterms:created>
  <dcterms:modified xsi:type="dcterms:W3CDTF">2025-12-15T15:36:00Z</dcterms:modified>
</cp:coreProperties>
</file>